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5046" w:rsidRDefault="00951503" w:rsidP="00565046">
      <w:pPr>
        <w:rPr>
          <w:rFonts w:asciiTheme="minorHAnsi" w:hAnsiTheme="minorHAnsi" w:cs="Arial"/>
          <w:b/>
          <w:color w:val="000000" w:themeColor="text1"/>
          <w:sz w:val="24"/>
          <w:szCs w:val="18"/>
        </w:rPr>
      </w:pPr>
      <w:r w:rsidRPr="00F91F24">
        <w:rPr>
          <w:rFonts w:asciiTheme="minorHAnsi" w:hAnsiTheme="minorHAnsi" w:cs="Arial"/>
          <w:b/>
          <w:color w:val="000000" w:themeColor="text1"/>
          <w:sz w:val="24"/>
          <w:szCs w:val="18"/>
        </w:rPr>
        <w:t>Konformitätserklärung RoHS</w:t>
      </w:r>
      <w:r>
        <w:rPr>
          <w:rFonts w:asciiTheme="minorHAnsi" w:hAnsiTheme="minorHAnsi" w:cs="Arial"/>
          <w:b/>
          <w:color w:val="000000" w:themeColor="text1"/>
          <w:sz w:val="24"/>
          <w:szCs w:val="18"/>
        </w:rPr>
        <w:t>,</w:t>
      </w:r>
      <w:r w:rsidRPr="00F91F24">
        <w:rPr>
          <w:rFonts w:asciiTheme="minorHAnsi" w:hAnsiTheme="minorHAnsi" w:cs="Arial"/>
          <w:b/>
          <w:color w:val="000000" w:themeColor="text1"/>
          <w:sz w:val="24"/>
          <w:szCs w:val="18"/>
        </w:rPr>
        <w:t xml:space="preserve"> </w:t>
      </w:r>
      <w:r w:rsidR="00F91F24" w:rsidRPr="00F91F24">
        <w:rPr>
          <w:rFonts w:asciiTheme="minorHAnsi" w:hAnsiTheme="minorHAnsi" w:cs="Arial"/>
          <w:b/>
          <w:color w:val="000000" w:themeColor="text1"/>
          <w:sz w:val="24"/>
          <w:szCs w:val="18"/>
        </w:rPr>
        <w:t>REACH</w:t>
      </w:r>
      <w:r>
        <w:rPr>
          <w:rFonts w:asciiTheme="minorHAnsi" w:hAnsiTheme="minorHAnsi" w:cs="Arial"/>
          <w:b/>
          <w:color w:val="000000" w:themeColor="text1"/>
          <w:sz w:val="24"/>
          <w:szCs w:val="18"/>
        </w:rPr>
        <w:t xml:space="preserve"> und</w:t>
      </w:r>
      <w:r w:rsidR="004F5437">
        <w:rPr>
          <w:rFonts w:asciiTheme="minorHAnsi" w:hAnsiTheme="minorHAnsi" w:cs="Arial"/>
          <w:b/>
          <w:color w:val="000000" w:themeColor="text1"/>
          <w:sz w:val="24"/>
          <w:szCs w:val="18"/>
        </w:rPr>
        <w:t xml:space="preserve"> </w:t>
      </w:r>
      <w:r w:rsidRPr="00951503">
        <w:rPr>
          <w:rFonts w:asciiTheme="minorHAnsi" w:hAnsiTheme="minorHAnsi" w:cs="Arial"/>
          <w:b/>
          <w:color w:val="000000" w:themeColor="text1"/>
          <w:sz w:val="24"/>
          <w:szCs w:val="18"/>
        </w:rPr>
        <w:t>IEC62474</w:t>
      </w:r>
    </w:p>
    <w:p w:rsidR="00286686" w:rsidRDefault="00B97085" w:rsidP="00565046">
      <w:pPr>
        <w:rPr>
          <w:rFonts w:asciiTheme="minorHAnsi" w:hAnsiTheme="minorHAnsi" w:cs="Arial"/>
          <w:color w:val="000000" w:themeColor="text1"/>
          <w:sz w:val="20"/>
          <w:szCs w:val="18"/>
        </w:rPr>
      </w:pPr>
      <w:r>
        <w:rPr>
          <w:rFonts w:asciiTheme="minorHAnsi" w:hAnsiTheme="minorHAnsi" w:cs="Arial"/>
          <w:color w:val="000000" w:themeColor="text1"/>
          <w:sz w:val="20"/>
          <w:szCs w:val="18"/>
        </w:rPr>
        <w:t>A</w:t>
      </w:r>
      <w:r w:rsidR="00286686">
        <w:rPr>
          <w:rFonts w:asciiTheme="minorHAnsi" w:hAnsiTheme="minorHAnsi" w:cs="Arial"/>
          <w:color w:val="000000" w:themeColor="text1"/>
          <w:sz w:val="20"/>
          <w:szCs w:val="18"/>
        </w:rPr>
        <w:t>n Testo geliefert</w:t>
      </w:r>
      <w:r w:rsidR="000D4927">
        <w:rPr>
          <w:rFonts w:asciiTheme="minorHAnsi" w:hAnsiTheme="minorHAnsi" w:cs="Arial"/>
          <w:color w:val="000000" w:themeColor="text1"/>
          <w:sz w:val="20"/>
          <w:szCs w:val="18"/>
        </w:rPr>
        <w:t>e Produkt</w:t>
      </w:r>
      <w:r>
        <w:rPr>
          <w:rFonts w:asciiTheme="minorHAnsi" w:hAnsiTheme="minorHAnsi" w:cs="Arial"/>
          <w:color w:val="000000" w:themeColor="text1"/>
          <w:sz w:val="20"/>
          <w:szCs w:val="18"/>
        </w:rPr>
        <w:t>e</w:t>
      </w:r>
      <w:r w:rsidR="000D4927">
        <w:rPr>
          <w:rFonts w:asciiTheme="minorHAnsi" w:hAnsiTheme="minorHAnsi" w:cs="Arial"/>
          <w:color w:val="000000" w:themeColor="text1"/>
          <w:sz w:val="20"/>
          <w:szCs w:val="18"/>
        </w:rPr>
        <w:t xml:space="preserve"> w</w:t>
      </w:r>
      <w:r>
        <w:rPr>
          <w:rFonts w:asciiTheme="minorHAnsi" w:hAnsiTheme="minorHAnsi" w:cs="Arial"/>
          <w:color w:val="000000" w:themeColor="text1"/>
          <w:sz w:val="20"/>
          <w:szCs w:val="18"/>
        </w:rPr>
        <w:t>e</w:t>
      </w:r>
      <w:r w:rsidR="000D4927">
        <w:rPr>
          <w:rFonts w:asciiTheme="minorHAnsi" w:hAnsiTheme="minorHAnsi" w:cs="Arial"/>
          <w:color w:val="000000" w:themeColor="text1"/>
          <w:sz w:val="20"/>
          <w:szCs w:val="18"/>
        </w:rPr>
        <w:t>rd</w:t>
      </w:r>
      <w:r>
        <w:rPr>
          <w:rFonts w:asciiTheme="minorHAnsi" w:hAnsiTheme="minorHAnsi" w:cs="Arial"/>
          <w:color w:val="000000" w:themeColor="text1"/>
          <w:sz w:val="20"/>
          <w:szCs w:val="18"/>
        </w:rPr>
        <w:t>en</w:t>
      </w:r>
      <w:r w:rsidR="000D4927">
        <w:rPr>
          <w:rFonts w:asciiTheme="minorHAnsi" w:hAnsiTheme="minorHAnsi" w:cs="Arial"/>
          <w:color w:val="000000" w:themeColor="text1"/>
          <w:sz w:val="20"/>
          <w:szCs w:val="18"/>
        </w:rPr>
        <w:t xml:space="preserve"> in Elektro</w:t>
      </w:r>
      <w:r w:rsidR="00286686">
        <w:rPr>
          <w:rFonts w:asciiTheme="minorHAnsi" w:hAnsiTheme="minorHAnsi" w:cs="Arial"/>
          <w:color w:val="000000" w:themeColor="text1"/>
          <w:sz w:val="20"/>
          <w:szCs w:val="18"/>
        </w:rPr>
        <w:t>- und Elektro</w:t>
      </w:r>
      <w:r w:rsidR="000D4927">
        <w:rPr>
          <w:rFonts w:asciiTheme="minorHAnsi" w:hAnsiTheme="minorHAnsi" w:cs="Arial"/>
          <w:color w:val="000000" w:themeColor="text1"/>
          <w:sz w:val="20"/>
          <w:szCs w:val="18"/>
        </w:rPr>
        <w:t>nik</w:t>
      </w:r>
      <w:r w:rsidR="00286686">
        <w:rPr>
          <w:rFonts w:asciiTheme="minorHAnsi" w:hAnsiTheme="minorHAnsi" w:cs="Arial"/>
          <w:color w:val="000000" w:themeColor="text1"/>
          <w:sz w:val="20"/>
          <w:szCs w:val="18"/>
        </w:rPr>
        <w:t>produkt</w:t>
      </w:r>
      <w:r>
        <w:rPr>
          <w:rFonts w:asciiTheme="minorHAnsi" w:hAnsiTheme="minorHAnsi" w:cs="Arial"/>
          <w:color w:val="000000" w:themeColor="text1"/>
          <w:sz w:val="20"/>
          <w:szCs w:val="18"/>
        </w:rPr>
        <w:t>e</w:t>
      </w:r>
      <w:r w:rsidR="00286686">
        <w:rPr>
          <w:rFonts w:asciiTheme="minorHAnsi" w:hAnsiTheme="minorHAnsi" w:cs="Arial"/>
          <w:color w:val="000000" w:themeColor="text1"/>
          <w:sz w:val="20"/>
          <w:szCs w:val="18"/>
        </w:rPr>
        <w:t xml:space="preserve"> eingebaut und </w:t>
      </w:r>
      <w:r w:rsidR="00963A19">
        <w:rPr>
          <w:rFonts w:asciiTheme="minorHAnsi" w:hAnsiTheme="minorHAnsi" w:cs="Arial"/>
          <w:color w:val="000000" w:themeColor="text1"/>
          <w:sz w:val="20"/>
          <w:szCs w:val="18"/>
        </w:rPr>
        <w:t>m</w:t>
      </w:r>
      <w:r>
        <w:rPr>
          <w:rFonts w:asciiTheme="minorHAnsi" w:hAnsiTheme="minorHAnsi" w:cs="Arial"/>
          <w:color w:val="000000" w:themeColor="text1"/>
          <w:sz w:val="20"/>
          <w:szCs w:val="18"/>
        </w:rPr>
        <w:t>ü</w:t>
      </w:r>
      <w:r w:rsidR="00963A19">
        <w:rPr>
          <w:rFonts w:asciiTheme="minorHAnsi" w:hAnsiTheme="minorHAnsi" w:cs="Arial"/>
          <w:color w:val="000000" w:themeColor="text1"/>
          <w:sz w:val="20"/>
          <w:szCs w:val="18"/>
        </w:rPr>
        <w:t>ss</w:t>
      </w:r>
      <w:r>
        <w:rPr>
          <w:rFonts w:asciiTheme="minorHAnsi" w:hAnsiTheme="minorHAnsi" w:cs="Arial"/>
          <w:color w:val="000000" w:themeColor="text1"/>
          <w:sz w:val="20"/>
          <w:szCs w:val="18"/>
        </w:rPr>
        <w:t>en</w:t>
      </w:r>
      <w:r w:rsidR="00963A19">
        <w:rPr>
          <w:rFonts w:asciiTheme="minorHAnsi" w:hAnsiTheme="minorHAnsi" w:cs="Arial"/>
          <w:color w:val="000000" w:themeColor="text1"/>
          <w:sz w:val="20"/>
          <w:szCs w:val="18"/>
        </w:rPr>
        <w:t xml:space="preserve"> </w:t>
      </w:r>
      <w:r w:rsidR="00A41814">
        <w:rPr>
          <w:rFonts w:asciiTheme="minorHAnsi" w:hAnsiTheme="minorHAnsi" w:cs="Arial"/>
          <w:color w:val="000000" w:themeColor="text1"/>
          <w:sz w:val="20"/>
          <w:szCs w:val="18"/>
        </w:rPr>
        <w:t>daher</w:t>
      </w:r>
      <w:r w:rsidR="00286686">
        <w:rPr>
          <w:rFonts w:asciiTheme="minorHAnsi" w:hAnsiTheme="minorHAnsi" w:cs="Arial"/>
          <w:color w:val="000000" w:themeColor="text1"/>
          <w:sz w:val="20"/>
          <w:szCs w:val="18"/>
        </w:rPr>
        <w:t xml:space="preserve"> </w:t>
      </w:r>
      <w:r w:rsidR="00791D7E">
        <w:rPr>
          <w:rFonts w:asciiTheme="minorHAnsi" w:hAnsiTheme="minorHAnsi" w:cs="Arial"/>
          <w:color w:val="000000" w:themeColor="text1"/>
          <w:sz w:val="20"/>
          <w:szCs w:val="18"/>
        </w:rPr>
        <w:t xml:space="preserve">den </w:t>
      </w:r>
      <w:r w:rsidR="00286686">
        <w:rPr>
          <w:rFonts w:asciiTheme="minorHAnsi" w:hAnsiTheme="minorHAnsi" w:cs="Arial"/>
          <w:color w:val="000000" w:themeColor="text1"/>
          <w:sz w:val="20"/>
          <w:szCs w:val="18"/>
        </w:rPr>
        <w:t>unten aufgeführten Richtlinien en</w:t>
      </w:r>
      <w:r w:rsidR="00791D7E">
        <w:rPr>
          <w:rFonts w:asciiTheme="minorHAnsi" w:hAnsiTheme="minorHAnsi" w:cs="Arial"/>
          <w:color w:val="000000" w:themeColor="text1"/>
          <w:sz w:val="20"/>
          <w:szCs w:val="18"/>
        </w:rPr>
        <w:t>tsprechen.</w:t>
      </w:r>
    </w:p>
    <w:p w:rsidR="00946964" w:rsidRDefault="00B97085" w:rsidP="00565046">
      <w:pPr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sz w:val="18"/>
          <w:szCs w:val="18"/>
        </w:rPr>
        <w:t>Diese Konformitätsbestätigung gilt für folgendes Produkt:</w:t>
      </w:r>
      <w:r>
        <w:rPr>
          <w:rFonts w:asciiTheme="minorHAnsi" w:hAnsiTheme="minorHAnsi" w:cs="Arial"/>
          <w:sz w:val="18"/>
          <w:szCs w:val="18"/>
        </w:rPr>
        <w:br/>
      </w:r>
      <w:r w:rsidR="008B1920">
        <w:rPr>
          <w:rFonts w:asciiTheme="minorHAnsi" w:hAnsiTheme="minorHAnsi" w:cs="Arial"/>
          <w:sz w:val="18"/>
          <w:szCs w:val="18"/>
        </w:rPr>
        <w:br/>
      </w:r>
      <w:r>
        <w:rPr>
          <w:rFonts w:asciiTheme="minorHAnsi" w:hAnsiTheme="minorHAnsi" w:cs="Arial"/>
          <w:sz w:val="18"/>
          <w:szCs w:val="18"/>
        </w:rPr>
        <w:t>Produktbezeichnung _____________________</w:t>
      </w:r>
      <w:r w:rsidR="008B1920">
        <w:rPr>
          <w:rFonts w:asciiTheme="minorHAnsi" w:hAnsiTheme="minorHAnsi" w:cs="Arial"/>
          <w:sz w:val="18"/>
          <w:szCs w:val="18"/>
        </w:rPr>
        <w:t>____________________</w:t>
      </w:r>
      <w:r>
        <w:rPr>
          <w:rFonts w:asciiTheme="minorHAnsi" w:hAnsiTheme="minorHAnsi" w:cs="Arial"/>
          <w:sz w:val="18"/>
          <w:szCs w:val="18"/>
        </w:rPr>
        <w:t>__</w:t>
      </w:r>
      <w:r w:rsidRPr="004B6CB2">
        <w:rPr>
          <w:rFonts w:asciiTheme="minorHAnsi" w:hAnsiTheme="minorHAnsi" w:cs="Arial"/>
          <w:sz w:val="18"/>
          <w:szCs w:val="18"/>
        </w:rPr>
        <w:t>, Testo Artikelnummer:</w:t>
      </w:r>
      <w:r>
        <w:rPr>
          <w:rFonts w:asciiTheme="minorHAnsi" w:hAnsiTheme="minorHAnsi" w:cs="Arial"/>
          <w:sz w:val="18"/>
          <w:szCs w:val="18"/>
        </w:rPr>
        <w:t xml:space="preserve"> _____________________</w:t>
      </w:r>
      <w:r w:rsidRPr="004B6CB2">
        <w:rPr>
          <w:rFonts w:asciiTheme="minorHAnsi" w:hAnsiTheme="minorHAnsi" w:cs="Arial"/>
          <w:sz w:val="18"/>
          <w:szCs w:val="18"/>
        </w:rPr>
        <w:t>:</w:t>
      </w:r>
    </w:p>
    <w:p w:rsidR="00B97085" w:rsidRDefault="00B97085" w:rsidP="00565046">
      <w:pPr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sz w:val="18"/>
          <w:szCs w:val="18"/>
        </w:rPr>
        <w:t xml:space="preserve">Wird die Konformitätserklärung für </w:t>
      </w:r>
      <w:r w:rsidRPr="008B1920">
        <w:rPr>
          <w:rFonts w:asciiTheme="minorHAnsi" w:hAnsiTheme="minorHAnsi" w:cs="Arial"/>
          <w:sz w:val="18"/>
          <w:szCs w:val="18"/>
        </w:rPr>
        <w:t>mehrere Produkte</w:t>
      </w:r>
      <w:r>
        <w:rPr>
          <w:rFonts w:asciiTheme="minorHAnsi" w:hAnsiTheme="minorHAnsi" w:cs="Arial"/>
          <w:sz w:val="18"/>
          <w:szCs w:val="18"/>
        </w:rPr>
        <w:t xml:space="preserve"> ausgefüllt, bitte hier ankreuzen </w:t>
      </w:r>
      <w:sdt>
        <w:sdtPr>
          <w:rPr>
            <w:rFonts w:asciiTheme="minorHAnsi" w:hAnsiTheme="minorHAnsi" w:cs="Arial"/>
            <w:b/>
            <w:sz w:val="18"/>
            <w:szCs w:val="18"/>
          </w:rPr>
          <w:id w:val="-1890098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B1920">
            <w:rPr>
              <w:rFonts w:ascii="MS Gothic" w:eastAsia="MS Gothic" w:hAnsi="MS Gothic" w:cs="Arial" w:hint="eastAsia"/>
              <w:b/>
              <w:sz w:val="18"/>
              <w:szCs w:val="18"/>
            </w:rPr>
            <w:t>☐</w:t>
          </w:r>
        </w:sdtContent>
      </w:sdt>
      <w:r>
        <w:rPr>
          <w:rFonts w:asciiTheme="minorHAnsi" w:hAnsiTheme="minorHAnsi" w:cs="Arial"/>
          <w:sz w:val="18"/>
          <w:szCs w:val="18"/>
        </w:rPr>
        <w:t xml:space="preserve"> und </w:t>
      </w:r>
      <w:r w:rsidR="00FB1DA0">
        <w:rPr>
          <w:rFonts w:asciiTheme="minorHAnsi" w:hAnsiTheme="minorHAnsi" w:cs="Arial"/>
          <w:sz w:val="18"/>
          <w:szCs w:val="18"/>
        </w:rPr>
        <w:t>eine Auflistung der Produkte mit Testo-Teilenummer und Bezeichnung beifügen</w:t>
      </w:r>
      <w:r>
        <w:rPr>
          <w:rFonts w:asciiTheme="minorHAnsi" w:hAnsiTheme="minorHAnsi" w:cs="Arial"/>
          <w:sz w:val="18"/>
          <w:szCs w:val="18"/>
        </w:rPr>
        <w:t>.</w:t>
      </w:r>
      <w:r w:rsidR="00FB1DA0">
        <w:rPr>
          <w:rFonts w:asciiTheme="minorHAnsi" w:hAnsiTheme="minorHAnsi" w:cs="Arial"/>
          <w:sz w:val="18"/>
          <w:szCs w:val="18"/>
        </w:rPr>
        <w:t xml:space="preserve"> </w:t>
      </w:r>
      <w:r w:rsidR="00A86588">
        <w:rPr>
          <w:rFonts w:asciiTheme="minorHAnsi" w:hAnsiTheme="minorHAnsi" w:cs="Arial"/>
          <w:sz w:val="18"/>
          <w:szCs w:val="18"/>
        </w:rPr>
        <w:t>(Hinweis</w:t>
      </w:r>
      <w:r w:rsidR="00FB1DA0">
        <w:rPr>
          <w:rFonts w:asciiTheme="minorHAnsi" w:hAnsiTheme="minorHAnsi" w:cs="Arial"/>
          <w:sz w:val="18"/>
          <w:szCs w:val="18"/>
        </w:rPr>
        <w:t xml:space="preserve">: Alle </w:t>
      </w:r>
      <w:r w:rsidR="00A86588">
        <w:rPr>
          <w:rFonts w:asciiTheme="minorHAnsi" w:hAnsiTheme="minorHAnsi" w:cs="Arial"/>
          <w:sz w:val="18"/>
          <w:szCs w:val="18"/>
        </w:rPr>
        <w:t>aufgeführten Produkte müssen den gleichen Konformitätsstatus aufweisen.)</w:t>
      </w:r>
    </w:p>
    <w:p w:rsidR="00B97085" w:rsidRPr="00286686" w:rsidRDefault="00B97085" w:rsidP="00565046">
      <w:pPr>
        <w:rPr>
          <w:rFonts w:asciiTheme="minorHAnsi" w:hAnsiTheme="minorHAnsi" w:cs="Arial"/>
          <w:color w:val="000000" w:themeColor="text1"/>
          <w:sz w:val="20"/>
          <w:szCs w:val="18"/>
        </w:rPr>
      </w:pPr>
    </w:p>
    <w:p w:rsidR="00A240EB" w:rsidRPr="00F91F24" w:rsidRDefault="00A240EB" w:rsidP="009B11EB">
      <w:pPr>
        <w:pStyle w:val="Listenabsatz"/>
        <w:numPr>
          <w:ilvl w:val="0"/>
          <w:numId w:val="5"/>
        </w:numPr>
        <w:tabs>
          <w:tab w:val="left" w:pos="851"/>
          <w:tab w:val="left" w:pos="4536"/>
          <w:tab w:val="left" w:pos="5529"/>
        </w:tabs>
        <w:rPr>
          <w:rFonts w:asciiTheme="minorHAnsi" w:hAnsiTheme="minorHAnsi" w:cs="Arial"/>
          <w:b/>
          <w:color w:val="000000" w:themeColor="text1"/>
          <w:sz w:val="20"/>
          <w:szCs w:val="18"/>
        </w:rPr>
      </w:pPr>
      <w:r w:rsidRPr="00F91F24">
        <w:rPr>
          <w:rFonts w:asciiTheme="minorHAnsi" w:hAnsiTheme="minorHAnsi" w:cs="Arial"/>
          <w:b/>
          <w:color w:val="000000" w:themeColor="text1"/>
          <w:sz w:val="20"/>
          <w:szCs w:val="18"/>
        </w:rPr>
        <w:t xml:space="preserve">Richtlinie 2011/65/EU, </w:t>
      </w:r>
      <w:r w:rsidR="00F91F24">
        <w:rPr>
          <w:rFonts w:asciiTheme="minorHAnsi" w:hAnsiTheme="minorHAnsi" w:cs="Arial"/>
          <w:b/>
          <w:color w:val="000000" w:themeColor="text1"/>
          <w:sz w:val="20"/>
          <w:szCs w:val="18"/>
        </w:rPr>
        <w:t xml:space="preserve">delegierte </w:t>
      </w:r>
      <w:r w:rsidRPr="00F91F24">
        <w:rPr>
          <w:rFonts w:asciiTheme="minorHAnsi" w:hAnsiTheme="minorHAnsi" w:cs="Arial"/>
          <w:b/>
          <w:color w:val="000000" w:themeColor="text1"/>
          <w:sz w:val="20"/>
          <w:szCs w:val="18"/>
        </w:rPr>
        <w:t>Richtlinie (EU) 2015/863</w:t>
      </w:r>
      <w:bookmarkStart w:id="0" w:name="_GoBack"/>
      <w:bookmarkEnd w:id="0"/>
      <w:r w:rsidR="00E77952" w:rsidRPr="00F91F24">
        <w:rPr>
          <w:rFonts w:asciiTheme="minorHAnsi" w:hAnsiTheme="minorHAnsi" w:cs="Arial"/>
          <w:b/>
          <w:color w:val="000000" w:themeColor="text1"/>
          <w:sz w:val="20"/>
          <w:szCs w:val="18"/>
        </w:rPr>
        <w:t xml:space="preserve"> und China RoHS 2</w:t>
      </w:r>
    </w:p>
    <w:p w:rsidR="00E44748" w:rsidRPr="002D1B1D" w:rsidRDefault="00710972" w:rsidP="009B11EB">
      <w:pPr>
        <w:tabs>
          <w:tab w:val="left" w:pos="0"/>
          <w:tab w:val="left" w:pos="4536"/>
          <w:tab w:val="left" w:pos="5529"/>
        </w:tabs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sz w:val="18"/>
          <w:szCs w:val="18"/>
        </w:rPr>
        <w:t>Das Produkt / die Produkte erfüllen folgende Richtlinien:</w:t>
      </w:r>
      <w:r w:rsidR="00E44748">
        <w:rPr>
          <w:rFonts w:asciiTheme="minorHAnsi" w:hAnsiTheme="minorHAnsi" w:cs="Arial"/>
          <w:sz w:val="18"/>
          <w:szCs w:val="18"/>
        </w:rPr>
        <w:t xml:space="preserve"> 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"/>
        <w:gridCol w:w="566"/>
        <w:gridCol w:w="3899"/>
        <w:gridCol w:w="4036"/>
      </w:tblGrid>
      <w:tr w:rsidR="00DA1CDF" w:rsidRPr="005162A1" w:rsidTr="00E87D49">
        <w:tc>
          <w:tcPr>
            <w:tcW w:w="559" w:type="dxa"/>
            <w:shd w:val="clear" w:color="auto" w:fill="auto"/>
            <w:vAlign w:val="center"/>
          </w:tcPr>
          <w:p w:rsidR="00DA1CDF" w:rsidRPr="005162A1" w:rsidRDefault="00DA1CDF" w:rsidP="008521E6">
            <w:pPr>
              <w:tabs>
                <w:tab w:val="left" w:pos="851"/>
                <w:tab w:val="left" w:pos="4536"/>
                <w:tab w:val="left" w:pos="5529"/>
              </w:tabs>
              <w:spacing w:after="0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5162A1">
              <w:rPr>
                <w:rFonts w:asciiTheme="minorHAnsi" w:hAnsiTheme="minorHAnsi" w:cs="Arial"/>
                <w:b/>
                <w:sz w:val="18"/>
                <w:szCs w:val="18"/>
              </w:rPr>
              <w:t>Ja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DA1CDF" w:rsidRPr="005162A1" w:rsidRDefault="00DA1CDF" w:rsidP="008521E6">
            <w:pPr>
              <w:tabs>
                <w:tab w:val="left" w:pos="851"/>
                <w:tab w:val="left" w:pos="4536"/>
                <w:tab w:val="left" w:pos="5529"/>
              </w:tabs>
              <w:spacing w:after="0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Nein</w:t>
            </w:r>
          </w:p>
        </w:tc>
        <w:tc>
          <w:tcPr>
            <w:tcW w:w="3899" w:type="dxa"/>
          </w:tcPr>
          <w:p w:rsidR="00DA1CDF" w:rsidRDefault="00DA1CDF" w:rsidP="008521E6">
            <w:pPr>
              <w:tabs>
                <w:tab w:val="left" w:pos="851"/>
                <w:tab w:val="left" w:pos="4536"/>
                <w:tab w:val="left" w:pos="5529"/>
              </w:tabs>
              <w:spacing w:after="0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Richtlinie</w:t>
            </w:r>
          </w:p>
        </w:tc>
        <w:tc>
          <w:tcPr>
            <w:tcW w:w="40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A1CDF" w:rsidRPr="005162A1" w:rsidRDefault="00DA1CDF" w:rsidP="008521E6">
            <w:pPr>
              <w:tabs>
                <w:tab w:val="left" w:pos="851"/>
                <w:tab w:val="left" w:pos="4536"/>
                <w:tab w:val="left" w:pos="5529"/>
              </w:tabs>
              <w:spacing w:after="0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>Beschränkte Stoffe</w:t>
            </w:r>
          </w:p>
        </w:tc>
      </w:tr>
      <w:tr w:rsidR="00E87D49" w:rsidRPr="00E87D49" w:rsidTr="00D15DCF">
        <w:sdt>
          <w:sdtPr>
            <w:rPr>
              <w:rFonts w:asciiTheme="minorHAnsi" w:hAnsiTheme="minorHAnsi" w:cs="Arial"/>
              <w:sz w:val="18"/>
              <w:szCs w:val="18"/>
            </w:rPr>
            <w:id w:val="-10493056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9" w:type="dxa"/>
                <w:shd w:val="clear" w:color="auto" w:fill="auto"/>
                <w:vAlign w:val="center"/>
              </w:tcPr>
              <w:p w:rsidR="00E87D49" w:rsidRPr="005162A1" w:rsidRDefault="00E87D49" w:rsidP="00903DEC">
                <w:pPr>
                  <w:tabs>
                    <w:tab w:val="left" w:pos="851"/>
                    <w:tab w:val="left" w:pos="4536"/>
                    <w:tab w:val="left" w:pos="5529"/>
                  </w:tabs>
                  <w:spacing w:before="60" w:after="60"/>
                  <w:jc w:val="center"/>
                  <w:rPr>
                    <w:rFonts w:asciiTheme="minorHAnsi" w:hAnsiTheme="minorHAnsi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18"/>
              <w:szCs w:val="18"/>
            </w:rPr>
            <w:id w:val="6474787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shd w:val="clear" w:color="auto" w:fill="auto"/>
                <w:vAlign w:val="center"/>
              </w:tcPr>
              <w:p w:rsidR="00E87D49" w:rsidRPr="005162A1" w:rsidRDefault="00E87D49" w:rsidP="00903DEC">
                <w:pPr>
                  <w:tabs>
                    <w:tab w:val="left" w:pos="851"/>
                    <w:tab w:val="left" w:pos="4536"/>
                    <w:tab w:val="left" w:pos="5529"/>
                  </w:tabs>
                  <w:spacing w:before="60" w:after="60"/>
                  <w:jc w:val="center"/>
                  <w:rPr>
                    <w:rFonts w:asciiTheme="minorHAnsi" w:hAnsiTheme="minorHAnsi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899" w:type="dxa"/>
          </w:tcPr>
          <w:p w:rsidR="00E87D49" w:rsidRPr="005162A1" w:rsidRDefault="00E87D49" w:rsidP="00903DEC">
            <w:pPr>
              <w:tabs>
                <w:tab w:val="left" w:pos="851"/>
                <w:tab w:val="left" w:pos="4536"/>
                <w:tab w:val="left" w:pos="5529"/>
              </w:tabs>
              <w:spacing w:before="60" w:after="60"/>
              <w:rPr>
                <w:rFonts w:asciiTheme="minorHAnsi" w:hAnsiTheme="minorHAnsi" w:cs="Arial"/>
                <w:sz w:val="18"/>
                <w:szCs w:val="18"/>
              </w:rPr>
            </w:pPr>
            <w:r w:rsidRPr="002D1B1D">
              <w:rPr>
                <w:rFonts w:asciiTheme="minorHAnsi" w:hAnsiTheme="minorHAnsi" w:cs="Arial"/>
                <w:sz w:val="18"/>
                <w:szCs w:val="18"/>
              </w:rPr>
              <w:t>Richtlinie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Pr="009B11EB">
              <w:rPr>
                <w:rFonts w:asciiTheme="minorHAnsi" w:hAnsiTheme="minorHAnsi" w:cs="Arial"/>
                <w:sz w:val="18"/>
                <w:szCs w:val="18"/>
              </w:rPr>
              <w:t>2011/65/EU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(RoHS 2) + </w:t>
            </w:r>
            <w:r w:rsidRPr="009B11EB">
              <w:rPr>
                <w:rFonts w:asciiTheme="minorHAnsi" w:hAnsiTheme="minorHAnsi" w:cs="Arial"/>
                <w:sz w:val="18"/>
                <w:szCs w:val="18"/>
              </w:rPr>
              <w:t>delegierte Richtlinie (EU) 2015/863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(RoHS 3)</w:t>
            </w:r>
          </w:p>
        </w:tc>
        <w:tc>
          <w:tcPr>
            <w:tcW w:w="40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87D49" w:rsidRPr="00055BAB" w:rsidRDefault="00E87D49" w:rsidP="00895209">
            <w:pPr>
              <w:tabs>
                <w:tab w:val="left" w:pos="851"/>
                <w:tab w:val="left" w:pos="4536"/>
                <w:tab w:val="left" w:pos="5529"/>
              </w:tabs>
              <w:spacing w:after="0"/>
              <w:rPr>
                <w:rFonts w:asciiTheme="minorHAnsi" w:hAnsiTheme="minorHAnsi" w:cs="Arial"/>
                <w:sz w:val="18"/>
                <w:szCs w:val="18"/>
              </w:rPr>
            </w:pPr>
            <w:proofErr w:type="spellStart"/>
            <w:r w:rsidRPr="00895209">
              <w:rPr>
                <w:rFonts w:asciiTheme="minorHAnsi" w:hAnsiTheme="minorHAnsi" w:cs="Arial"/>
                <w:sz w:val="18"/>
                <w:szCs w:val="18"/>
              </w:rPr>
              <w:t>Pb</w:t>
            </w:r>
            <w:proofErr w:type="spellEnd"/>
            <w:r w:rsidRPr="00895209">
              <w:rPr>
                <w:rFonts w:asciiTheme="minorHAnsi" w:hAnsiTheme="minorHAnsi" w:cs="Arial"/>
                <w:sz w:val="18"/>
                <w:szCs w:val="18"/>
              </w:rPr>
              <w:t xml:space="preserve">, </w:t>
            </w:r>
            <w:proofErr w:type="spellStart"/>
            <w:r w:rsidRPr="00895209">
              <w:rPr>
                <w:rFonts w:asciiTheme="minorHAnsi" w:hAnsiTheme="minorHAnsi" w:cs="Arial"/>
                <w:sz w:val="18"/>
                <w:szCs w:val="18"/>
              </w:rPr>
              <w:t>Hg</w:t>
            </w:r>
            <w:proofErr w:type="spellEnd"/>
            <w:r w:rsidRPr="00895209">
              <w:rPr>
                <w:rFonts w:asciiTheme="minorHAnsi" w:hAnsiTheme="minorHAnsi" w:cs="Arial"/>
                <w:sz w:val="18"/>
                <w:szCs w:val="18"/>
              </w:rPr>
              <w:t xml:space="preserve">, </w:t>
            </w:r>
            <w:proofErr w:type="spellStart"/>
            <w:r w:rsidRPr="00895209">
              <w:rPr>
                <w:rFonts w:asciiTheme="minorHAnsi" w:hAnsiTheme="minorHAnsi" w:cs="Arial"/>
                <w:sz w:val="18"/>
                <w:szCs w:val="18"/>
              </w:rPr>
              <w:t>Cd</w:t>
            </w:r>
            <w:proofErr w:type="spellEnd"/>
            <w:r w:rsidRPr="00895209">
              <w:rPr>
                <w:rFonts w:asciiTheme="minorHAnsi" w:hAnsiTheme="minorHAnsi" w:cs="Arial"/>
                <w:sz w:val="18"/>
                <w:szCs w:val="18"/>
              </w:rPr>
              <w:t xml:space="preserve">, </w:t>
            </w:r>
            <w:proofErr w:type="spellStart"/>
            <w:r w:rsidRPr="00895209">
              <w:rPr>
                <w:rFonts w:asciiTheme="minorHAnsi" w:hAnsiTheme="minorHAnsi" w:cs="Arial"/>
                <w:sz w:val="18"/>
                <w:szCs w:val="18"/>
              </w:rPr>
              <w:t>Cr</w:t>
            </w:r>
            <w:proofErr w:type="spellEnd"/>
            <w:r w:rsidRPr="00895209">
              <w:rPr>
                <w:rFonts w:asciiTheme="minorHAnsi" w:hAnsiTheme="minorHAnsi" w:cs="Arial"/>
                <w:sz w:val="18"/>
                <w:szCs w:val="18"/>
              </w:rPr>
              <w:t>(VI), PBB, PBDE, DEHP, BBP, DBP, DIBP</w:t>
            </w:r>
          </w:p>
        </w:tc>
      </w:tr>
      <w:tr w:rsidR="00E87D49" w:rsidRPr="00055BAB" w:rsidTr="00D15DCF">
        <w:sdt>
          <w:sdtPr>
            <w:rPr>
              <w:rFonts w:asciiTheme="minorHAnsi" w:hAnsiTheme="minorHAnsi" w:cs="Arial"/>
              <w:sz w:val="18"/>
              <w:szCs w:val="18"/>
            </w:rPr>
            <w:id w:val="1971473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9" w:type="dxa"/>
                <w:shd w:val="clear" w:color="auto" w:fill="auto"/>
                <w:vAlign w:val="center"/>
              </w:tcPr>
              <w:p w:rsidR="00E87D49" w:rsidRPr="005162A1" w:rsidRDefault="00E87D49" w:rsidP="00903DEC">
                <w:pPr>
                  <w:tabs>
                    <w:tab w:val="left" w:pos="851"/>
                    <w:tab w:val="left" w:pos="4536"/>
                    <w:tab w:val="left" w:pos="5529"/>
                  </w:tabs>
                  <w:spacing w:before="60" w:after="60"/>
                  <w:jc w:val="center"/>
                  <w:rPr>
                    <w:rFonts w:asciiTheme="minorHAnsi" w:hAnsiTheme="minorHAnsi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Arial"/>
              <w:sz w:val="18"/>
              <w:szCs w:val="18"/>
            </w:rPr>
            <w:id w:val="-976687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  <w:shd w:val="clear" w:color="auto" w:fill="auto"/>
                <w:vAlign w:val="center"/>
              </w:tcPr>
              <w:p w:rsidR="00E87D49" w:rsidRPr="005162A1" w:rsidRDefault="00E87D49" w:rsidP="00903DEC">
                <w:pPr>
                  <w:tabs>
                    <w:tab w:val="left" w:pos="851"/>
                    <w:tab w:val="left" w:pos="4536"/>
                    <w:tab w:val="left" w:pos="5529"/>
                  </w:tabs>
                  <w:spacing w:before="60" w:after="60"/>
                  <w:jc w:val="center"/>
                  <w:rPr>
                    <w:rFonts w:asciiTheme="minorHAnsi" w:hAnsiTheme="minorHAnsi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899" w:type="dxa"/>
          </w:tcPr>
          <w:p w:rsidR="00E87D49" w:rsidRPr="00F02EDA" w:rsidRDefault="00E87D49" w:rsidP="00903DEC">
            <w:pPr>
              <w:tabs>
                <w:tab w:val="left" w:pos="851"/>
                <w:tab w:val="left" w:pos="4536"/>
                <w:tab w:val="left" w:pos="5529"/>
              </w:tabs>
              <w:spacing w:before="60" w:after="60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6B2F57">
              <w:rPr>
                <w:rFonts w:asciiTheme="minorHAnsi" w:hAnsiTheme="minorHAnsi" w:cs="Arial"/>
                <w:sz w:val="18"/>
                <w:szCs w:val="18"/>
              </w:rPr>
              <w:t>GB/T 26572-2011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(China RoHS 2)</w:t>
            </w:r>
          </w:p>
        </w:tc>
        <w:tc>
          <w:tcPr>
            <w:tcW w:w="40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87D49" w:rsidRPr="00055BAB" w:rsidRDefault="00E87D49" w:rsidP="00895209">
            <w:pPr>
              <w:tabs>
                <w:tab w:val="left" w:pos="851"/>
                <w:tab w:val="left" w:pos="4536"/>
                <w:tab w:val="left" w:pos="5529"/>
              </w:tabs>
              <w:spacing w:after="0"/>
              <w:rPr>
                <w:rFonts w:asciiTheme="minorHAnsi" w:hAnsiTheme="minorHAnsi" w:cs="Arial"/>
                <w:sz w:val="18"/>
                <w:szCs w:val="18"/>
                <w:lang w:val="it-IT"/>
              </w:rPr>
            </w:pPr>
            <w:r w:rsidRPr="00E87D49">
              <w:rPr>
                <w:rFonts w:asciiTheme="minorHAnsi" w:hAnsiTheme="minorHAnsi" w:cs="Arial"/>
                <w:sz w:val="18"/>
                <w:szCs w:val="18"/>
                <w:lang w:val="it-IT"/>
              </w:rPr>
              <w:t xml:space="preserve">Pb, Hg, </w:t>
            </w:r>
            <w:proofErr w:type="spellStart"/>
            <w:r w:rsidRPr="00E87D49">
              <w:rPr>
                <w:rFonts w:asciiTheme="minorHAnsi" w:hAnsiTheme="minorHAnsi" w:cs="Arial"/>
                <w:sz w:val="18"/>
                <w:szCs w:val="18"/>
                <w:lang w:val="it-IT"/>
              </w:rPr>
              <w:t>Cd</w:t>
            </w:r>
            <w:proofErr w:type="spellEnd"/>
            <w:r w:rsidRPr="00E87D49">
              <w:rPr>
                <w:rFonts w:asciiTheme="minorHAnsi" w:hAnsiTheme="minorHAnsi" w:cs="Arial"/>
                <w:sz w:val="18"/>
                <w:szCs w:val="18"/>
                <w:lang w:val="it-IT"/>
              </w:rPr>
              <w:t>, Cr(VI), PBB, PBDE</w:t>
            </w:r>
          </w:p>
        </w:tc>
      </w:tr>
    </w:tbl>
    <w:p w:rsidR="007C5286" w:rsidRPr="006E538E" w:rsidRDefault="008D2924" w:rsidP="008C6AFF">
      <w:pPr>
        <w:tabs>
          <w:tab w:val="left" w:pos="851"/>
          <w:tab w:val="left" w:pos="1134"/>
          <w:tab w:val="left" w:pos="1276"/>
        </w:tabs>
        <w:spacing w:before="120" w:after="120"/>
        <w:rPr>
          <w:rFonts w:asciiTheme="minorHAnsi" w:hAnsiTheme="minorHAnsi" w:cs="Arial"/>
          <w:sz w:val="18"/>
          <w:szCs w:val="18"/>
        </w:rPr>
      </w:pPr>
      <w:r w:rsidRPr="006E538E">
        <w:rPr>
          <w:rFonts w:asciiTheme="minorHAnsi" w:hAnsiTheme="minorHAnsi" w:cs="Arial"/>
          <w:sz w:val="18"/>
          <w:szCs w:val="18"/>
        </w:rPr>
        <w:t>Falls Ausnahmenregelungen</w:t>
      </w:r>
      <w:r w:rsidR="004F22EC" w:rsidRPr="006E538E">
        <w:rPr>
          <w:rFonts w:asciiTheme="minorHAnsi" w:hAnsiTheme="minorHAnsi" w:cs="Arial"/>
          <w:sz w:val="18"/>
          <w:szCs w:val="18"/>
        </w:rPr>
        <w:t xml:space="preserve"> </w:t>
      </w:r>
      <w:r w:rsidR="00593342" w:rsidRPr="006E538E">
        <w:rPr>
          <w:rFonts w:asciiTheme="minorHAnsi" w:hAnsiTheme="minorHAnsi" w:cs="Arial"/>
          <w:sz w:val="18"/>
          <w:szCs w:val="18"/>
        </w:rPr>
        <w:t>nach Anhang 3 der Richtlinie 2011/65/EU</w:t>
      </w:r>
      <w:r w:rsidRPr="006E538E">
        <w:rPr>
          <w:rFonts w:asciiTheme="minorHAnsi" w:hAnsiTheme="minorHAnsi" w:cs="Arial"/>
          <w:sz w:val="18"/>
          <w:szCs w:val="18"/>
        </w:rPr>
        <w:t xml:space="preserve"> in Anspruc</w:t>
      </w:r>
      <w:r w:rsidR="004F22EC" w:rsidRPr="006E538E">
        <w:rPr>
          <w:rFonts w:asciiTheme="minorHAnsi" w:hAnsiTheme="minorHAnsi" w:cs="Arial"/>
          <w:sz w:val="18"/>
          <w:szCs w:val="18"/>
        </w:rPr>
        <w:t>h genommen werden, sind sie nachfolgend</w:t>
      </w:r>
      <w:r w:rsidRPr="006E538E">
        <w:rPr>
          <w:rFonts w:asciiTheme="minorHAnsi" w:hAnsiTheme="minorHAnsi" w:cs="Arial"/>
          <w:sz w:val="18"/>
          <w:szCs w:val="18"/>
        </w:rPr>
        <w:t xml:space="preserve"> aufzuführen</w:t>
      </w:r>
      <w:r w:rsidR="00055BAB">
        <w:rPr>
          <w:rFonts w:asciiTheme="minorHAnsi" w:hAnsiTheme="minorHAnsi" w:cs="Arial"/>
          <w:sz w:val="18"/>
          <w:szCs w:val="18"/>
        </w:rPr>
        <w:t>:</w:t>
      </w:r>
    </w:p>
    <w:p w:rsidR="004F22EC" w:rsidRPr="006E538E" w:rsidRDefault="004F22EC" w:rsidP="008C6AFF">
      <w:pPr>
        <w:tabs>
          <w:tab w:val="left" w:pos="851"/>
          <w:tab w:val="left" w:pos="1134"/>
          <w:tab w:val="left" w:pos="1276"/>
        </w:tabs>
        <w:spacing w:before="120" w:after="120"/>
        <w:rPr>
          <w:rFonts w:asciiTheme="minorHAnsi" w:hAnsiTheme="minorHAnsi" w:cs="Arial"/>
          <w:sz w:val="18"/>
          <w:szCs w:val="18"/>
        </w:rPr>
      </w:pPr>
      <w:r w:rsidRPr="006E538E">
        <w:rPr>
          <w:rFonts w:asciiTheme="minorHAnsi" w:hAnsiTheme="minorHAnsi" w:cs="Arial"/>
          <w:sz w:val="18"/>
          <w:szCs w:val="18"/>
        </w:rPr>
        <w:t>Ausnahmenummern</w:t>
      </w:r>
      <w:r w:rsidR="00CB3873" w:rsidRPr="006E538E">
        <w:rPr>
          <w:rFonts w:asciiTheme="minorHAnsi" w:hAnsiTheme="minorHAnsi" w:cs="Arial"/>
          <w:sz w:val="18"/>
          <w:szCs w:val="18"/>
        </w:rPr>
        <w:t xml:space="preserve"> (z.B.</w:t>
      </w:r>
      <w:r w:rsidR="00B21981" w:rsidRPr="006E538E">
        <w:rPr>
          <w:rFonts w:asciiTheme="minorHAnsi" w:hAnsiTheme="minorHAnsi" w:cs="Arial"/>
          <w:sz w:val="18"/>
          <w:szCs w:val="18"/>
        </w:rPr>
        <w:t xml:space="preserve"> 7b)</w:t>
      </w:r>
      <w:r w:rsidRPr="006E538E">
        <w:rPr>
          <w:rFonts w:asciiTheme="minorHAnsi" w:hAnsiTheme="minorHAnsi" w:cs="Arial"/>
          <w:sz w:val="18"/>
          <w:szCs w:val="18"/>
        </w:rPr>
        <w:t>: ____________________</w:t>
      </w:r>
      <w:r w:rsidR="00CB3873" w:rsidRPr="006E538E">
        <w:rPr>
          <w:rFonts w:asciiTheme="minorHAnsi" w:hAnsiTheme="minorHAnsi" w:cs="Arial"/>
          <w:sz w:val="18"/>
          <w:szCs w:val="18"/>
        </w:rPr>
        <w:t>_______________</w:t>
      </w:r>
      <w:r w:rsidRPr="006E538E">
        <w:rPr>
          <w:rFonts w:asciiTheme="minorHAnsi" w:hAnsiTheme="minorHAnsi" w:cs="Arial"/>
          <w:sz w:val="18"/>
          <w:szCs w:val="18"/>
        </w:rPr>
        <w:t>_</w:t>
      </w:r>
    </w:p>
    <w:p w:rsidR="00593342" w:rsidRPr="006E538E" w:rsidRDefault="00593342" w:rsidP="00593342">
      <w:pPr>
        <w:tabs>
          <w:tab w:val="left" w:pos="851"/>
          <w:tab w:val="left" w:pos="1134"/>
          <w:tab w:val="left" w:pos="1276"/>
        </w:tabs>
        <w:spacing w:before="120" w:after="120"/>
        <w:rPr>
          <w:rFonts w:asciiTheme="minorHAnsi" w:hAnsiTheme="minorHAnsi" w:cs="Arial"/>
          <w:sz w:val="18"/>
          <w:szCs w:val="18"/>
        </w:rPr>
      </w:pPr>
      <w:r w:rsidRPr="006E538E">
        <w:rPr>
          <w:rFonts w:asciiTheme="minorHAnsi" w:hAnsiTheme="minorHAnsi" w:cs="Arial"/>
          <w:sz w:val="18"/>
          <w:szCs w:val="18"/>
        </w:rPr>
        <w:t xml:space="preserve">Falls Ausnahmenregelungen </w:t>
      </w:r>
      <w:r w:rsidR="00B7366D" w:rsidRPr="006E538E">
        <w:rPr>
          <w:rFonts w:asciiTheme="minorHAnsi" w:hAnsiTheme="minorHAnsi" w:cs="Arial"/>
          <w:sz w:val="18"/>
          <w:szCs w:val="18"/>
        </w:rPr>
        <w:t xml:space="preserve">nach dem China RoHS 2 Produktkatalog </w:t>
      </w:r>
      <w:r w:rsidRPr="006E538E">
        <w:rPr>
          <w:rFonts w:asciiTheme="minorHAnsi" w:hAnsiTheme="minorHAnsi" w:cs="Arial"/>
          <w:sz w:val="18"/>
          <w:szCs w:val="18"/>
        </w:rPr>
        <w:t>in Anspruch genommen werden, sind sie nachfolgend aufzuführen:</w:t>
      </w:r>
    </w:p>
    <w:p w:rsidR="00593342" w:rsidRPr="006E538E" w:rsidRDefault="00593342" w:rsidP="00593342">
      <w:pPr>
        <w:tabs>
          <w:tab w:val="left" w:pos="851"/>
          <w:tab w:val="left" w:pos="1134"/>
          <w:tab w:val="left" w:pos="1276"/>
        </w:tabs>
        <w:spacing w:before="120" w:after="120"/>
        <w:rPr>
          <w:rFonts w:asciiTheme="minorHAnsi" w:hAnsiTheme="minorHAnsi" w:cs="Arial"/>
          <w:sz w:val="18"/>
          <w:szCs w:val="18"/>
        </w:rPr>
      </w:pPr>
      <w:r w:rsidRPr="006E538E">
        <w:rPr>
          <w:rFonts w:asciiTheme="minorHAnsi" w:hAnsiTheme="minorHAnsi" w:cs="Arial"/>
          <w:sz w:val="18"/>
          <w:szCs w:val="18"/>
        </w:rPr>
        <w:t>Ausnahmenummern</w:t>
      </w:r>
      <w:r w:rsidR="00707C4D" w:rsidRPr="006E538E">
        <w:rPr>
          <w:rFonts w:asciiTheme="minorHAnsi" w:hAnsiTheme="minorHAnsi" w:cs="Arial"/>
          <w:sz w:val="18"/>
          <w:szCs w:val="18"/>
        </w:rPr>
        <w:t xml:space="preserve"> (z.B. 4.2)</w:t>
      </w:r>
      <w:r w:rsidRPr="006E538E">
        <w:rPr>
          <w:rFonts w:asciiTheme="minorHAnsi" w:hAnsiTheme="minorHAnsi" w:cs="Arial"/>
          <w:sz w:val="18"/>
          <w:szCs w:val="18"/>
        </w:rPr>
        <w:t>: _____________________</w:t>
      </w:r>
      <w:r w:rsidR="00707C4D" w:rsidRPr="006E538E">
        <w:rPr>
          <w:rFonts w:asciiTheme="minorHAnsi" w:hAnsiTheme="minorHAnsi" w:cs="Arial"/>
          <w:sz w:val="18"/>
          <w:szCs w:val="18"/>
        </w:rPr>
        <w:t>_______________</w:t>
      </w:r>
    </w:p>
    <w:p w:rsidR="006E538E" w:rsidRPr="005162A1" w:rsidRDefault="006E538E" w:rsidP="006E538E">
      <w:pPr>
        <w:tabs>
          <w:tab w:val="left" w:pos="851"/>
          <w:tab w:val="left" w:pos="1134"/>
          <w:tab w:val="left" w:pos="1276"/>
        </w:tabs>
        <w:spacing w:before="120" w:after="120"/>
        <w:rPr>
          <w:rFonts w:asciiTheme="minorHAnsi" w:hAnsiTheme="minorHAnsi" w:cs="Arial"/>
          <w:sz w:val="18"/>
          <w:szCs w:val="18"/>
        </w:rPr>
      </w:pPr>
    </w:p>
    <w:p w:rsidR="00910B46" w:rsidRPr="00EA7374" w:rsidRDefault="00910B46" w:rsidP="00A10971">
      <w:pPr>
        <w:pStyle w:val="Listenabsatz"/>
        <w:numPr>
          <w:ilvl w:val="0"/>
          <w:numId w:val="5"/>
        </w:numPr>
        <w:rPr>
          <w:rFonts w:asciiTheme="minorHAnsi" w:hAnsiTheme="minorHAnsi" w:cs="Arial"/>
          <w:b/>
          <w:sz w:val="20"/>
          <w:szCs w:val="18"/>
        </w:rPr>
      </w:pPr>
      <w:r w:rsidRPr="00EA7374">
        <w:rPr>
          <w:rFonts w:asciiTheme="minorHAnsi" w:hAnsiTheme="minorHAnsi" w:cs="Arial"/>
          <w:b/>
          <w:sz w:val="20"/>
          <w:szCs w:val="18"/>
        </w:rPr>
        <w:t>REACH (Verordnung 1907/2006):</w:t>
      </w:r>
    </w:p>
    <w:p w:rsidR="0048645E" w:rsidRPr="00DE17E9" w:rsidRDefault="00DE17E9" w:rsidP="00DE17E9">
      <w:pPr>
        <w:tabs>
          <w:tab w:val="left" w:pos="0"/>
          <w:tab w:val="left" w:pos="4536"/>
          <w:tab w:val="left" w:pos="5529"/>
        </w:tabs>
        <w:rPr>
          <w:rFonts w:asciiTheme="minorHAnsi" w:hAnsiTheme="minorHAnsi" w:cs="Arial"/>
          <w:sz w:val="18"/>
          <w:szCs w:val="18"/>
        </w:rPr>
      </w:pPr>
      <w:r w:rsidRPr="00DE17E9">
        <w:rPr>
          <w:rFonts w:asciiTheme="minorHAnsi" w:hAnsiTheme="minorHAnsi" w:cs="Arial"/>
          <w:sz w:val="18"/>
          <w:szCs w:val="18"/>
        </w:rPr>
        <w:t>D</w:t>
      </w:r>
      <w:r w:rsidR="0048645E" w:rsidRPr="00DE17E9">
        <w:rPr>
          <w:rFonts w:asciiTheme="minorHAnsi" w:hAnsiTheme="minorHAnsi" w:cs="Arial"/>
          <w:sz w:val="18"/>
          <w:szCs w:val="18"/>
        </w:rPr>
        <w:t>as</w:t>
      </w:r>
      <w:r w:rsidR="00F91F24">
        <w:rPr>
          <w:rFonts w:asciiTheme="minorHAnsi" w:hAnsiTheme="minorHAnsi" w:cs="Arial"/>
          <w:sz w:val="18"/>
          <w:szCs w:val="18"/>
        </w:rPr>
        <w:t xml:space="preserve"> </w:t>
      </w:r>
      <w:r>
        <w:rPr>
          <w:rFonts w:asciiTheme="minorHAnsi" w:hAnsiTheme="minorHAnsi" w:cs="Arial"/>
          <w:sz w:val="18"/>
          <w:szCs w:val="18"/>
        </w:rPr>
        <w:t>aufgeführte</w:t>
      </w:r>
      <w:r w:rsidR="0048645E" w:rsidRPr="00DE17E9">
        <w:rPr>
          <w:rFonts w:asciiTheme="minorHAnsi" w:hAnsiTheme="minorHAnsi" w:cs="Arial"/>
          <w:sz w:val="18"/>
          <w:szCs w:val="18"/>
        </w:rPr>
        <w:t xml:space="preserve"> Produkt</w:t>
      </w:r>
      <w:r w:rsidR="00423C09">
        <w:rPr>
          <w:rFonts w:asciiTheme="minorHAnsi" w:hAnsiTheme="minorHAnsi" w:cs="Arial"/>
          <w:sz w:val="18"/>
          <w:szCs w:val="18"/>
        </w:rPr>
        <w:t xml:space="preserve"> erfüllt</w:t>
      </w:r>
      <w:r w:rsidR="008B1920">
        <w:rPr>
          <w:rFonts w:asciiTheme="minorHAnsi" w:hAnsiTheme="minorHAnsi" w:cs="Arial"/>
          <w:sz w:val="18"/>
          <w:szCs w:val="18"/>
        </w:rPr>
        <w:t xml:space="preserve"> / die aufgeführten Produkte</w:t>
      </w:r>
      <w:r w:rsidR="0048645E" w:rsidRPr="00DE17E9">
        <w:rPr>
          <w:rFonts w:asciiTheme="minorHAnsi" w:hAnsiTheme="minorHAnsi" w:cs="Arial"/>
          <w:sz w:val="18"/>
          <w:szCs w:val="18"/>
        </w:rPr>
        <w:t xml:space="preserve"> </w:t>
      </w:r>
      <w:r w:rsidR="00423C09">
        <w:rPr>
          <w:rFonts w:asciiTheme="minorHAnsi" w:hAnsiTheme="minorHAnsi" w:cs="Arial"/>
          <w:sz w:val="18"/>
          <w:szCs w:val="18"/>
        </w:rPr>
        <w:t>erfüllen</w:t>
      </w:r>
      <w:r>
        <w:rPr>
          <w:rFonts w:asciiTheme="minorHAnsi" w:hAnsiTheme="minorHAnsi" w:cs="Arial"/>
          <w:sz w:val="18"/>
          <w:szCs w:val="18"/>
        </w:rPr>
        <w:t xml:space="preserve"> die</w:t>
      </w:r>
      <w:r w:rsidRPr="00DE17E9">
        <w:rPr>
          <w:rFonts w:asciiTheme="minorHAnsi" w:hAnsiTheme="minorHAnsi" w:cs="Arial"/>
          <w:sz w:val="18"/>
          <w:szCs w:val="18"/>
        </w:rPr>
        <w:t xml:space="preserve"> Verordnung 1907/2006</w:t>
      </w:r>
      <w:r>
        <w:rPr>
          <w:rFonts w:asciiTheme="minorHAnsi" w:hAnsiTheme="minorHAnsi" w:cs="Arial"/>
          <w:sz w:val="18"/>
          <w:szCs w:val="18"/>
        </w:rPr>
        <w:t xml:space="preserve"> (REACH)</w:t>
      </w:r>
      <w:r w:rsidRPr="00DE17E9">
        <w:rPr>
          <w:rFonts w:asciiTheme="minorHAnsi" w:hAnsiTheme="minorHAnsi" w:cs="Arial"/>
          <w:sz w:val="18"/>
          <w:szCs w:val="18"/>
        </w:rPr>
        <w:t xml:space="preserve"> folgendermaßen</w:t>
      </w:r>
      <w:r w:rsidR="0048645E" w:rsidRPr="00DE17E9">
        <w:rPr>
          <w:rFonts w:asciiTheme="minorHAnsi" w:hAnsiTheme="minorHAnsi" w:cs="Arial"/>
          <w:sz w:val="18"/>
          <w:szCs w:val="18"/>
        </w:rPr>
        <w:t xml:space="preserve">: </w:t>
      </w:r>
    </w:p>
    <w:p w:rsidR="004F6B9B" w:rsidRPr="005162A1" w:rsidRDefault="004F6B9B" w:rsidP="004F6B9B">
      <w:pPr>
        <w:tabs>
          <w:tab w:val="left" w:pos="993"/>
        </w:tabs>
        <w:spacing w:after="120"/>
        <w:ind w:left="360"/>
        <w:rPr>
          <w:rFonts w:asciiTheme="minorHAnsi" w:hAnsiTheme="minorHAnsi" w:cs="Arial"/>
          <w:b/>
          <w:sz w:val="18"/>
          <w:szCs w:val="18"/>
        </w:rPr>
      </w:pPr>
      <w:r w:rsidRPr="005162A1">
        <w:rPr>
          <w:rFonts w:asciiTheme="minorHAnsi" w:hAnsiTheme="minorHAnsi" w:cs="Arial"/>
          <w:b/>
          <w:sz w:val="18"/>
          <w:szCs w:val="18"/>
        </w:rPr>
        <w:t>A</w:t>
      </w:r>
      <w:r w:rsidR="00411033">
        <w:rPr>
          <w:rFonts w:asciiTheme="minorHAnsi" w:hAnsiTheme="minorHAnsi" w:cs="Arial"/>
          <w:b/>
          <w:sz w:val="18"/>
          <w:szCs w:val="18"/>
        </w:rPr>
        <w:t>.</w:t>
      </w:r>
      <w:r w:rsidRPr="005162A1">
        <w:rPr>
          <w:rFonts w:asciiTheme="minorHAnsi" w:hAnsiTheme="minorHAnsi" w:cs="Arial"/>
          <w:b/>
          <w:sz w:val="18"/>
          <w:szCs w:val="18"/>
        </w:rPr>
        <w:t xml:space="preserve"> Kandidatenliste</w:t>
      </w:r>
      <w:r w:rsidR="00411033">
        <w:rPr>
          <w:rFonts w:asciiTheme="minorHAnsi" w:hAnsiTheme="minorHAnsi" w:cs="Arial"/>
          <w:b/>
          <w:sz w:val="18"/>
          <w:szCs w:val="18"/>
        </w:rPr>
        <w:t xml:space="preserve"> (bitte ankreuzen)</w:t>
      </w:r>
      <w:r w:rsidRPr="005162A1">
        <w:rPr>
          <w:rFonts w:asciiTheme="minorHAnsi" w:hAnsiTheme="minorHAnsi" w:cs="Arial"/>
          <w:b/>
          <w:sz w:val="18"/>
          <w:szCs w:val="18"/>
        </w:rPr>
        <w:t>:</w:t>
      </w:r>
    </w:p>
    <w:p w:rsidR="004F6B9B" w:rsidRPr="005162A1" w:rsidRDefault="00D15649" w:rsidP="00565046">
      <w:pPr>
        <w:tabs>
          <w:tab w:val="left" w:pos="-2127"/>
        </w:tabs>
        <w:spacing w:after="120" w:line="240" w:lineRule="auto"/>
        <w:ind w:left="705" w:hanging="345"/>
        <w:rPr>
          <w:rFonts w:asciiTheme="minorHAnsi" w:hAnsiTheme="minorHAnsi" w:cs="Arial"/>
          <w:sz w:val="18"/>
          <w:szCs w:val="18"/>
        </w:rPr>
      </w:pPr>
      <w:sdt>
        <w:sdtPr>
          <w:rPr>
            <w:rFonts w:asciiTheme="minorHAnsi" w:hAnsiTheme="minorHAnsi" w:cs="Arial"/>
            <w:sz w:val="18"/>
            <w:szCs w:val="18"/>
          </w:rPr>
          <w:id w:val="-1257282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5046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565046">
        <w:rPr>
          <w:rFonts w:asciiTheme="minorHAnsi" w:hAnsiTheme="minorHAnsi" w:cs="Arial"/>
          <w:sz w:val="18"/>
          <w:szCs w:val="18"/>
        </w:rPr>
        <w:tab/>
      </w:r>
      <w:r w:rsidR="004F6B9B" w:rsidRPr="005162A1">
        <w:rPr>
          <w:rFonts w:asciiTheme="minorHAnsi" w:hAnsiTheme="minorHAnsi" w:cs="Arial"/>
          <w:sz w:val="18"/>
          <w:szCs w:val="18"/>
        </w:rPr>
        <w:t>Das</w:t>
      </w:r>
      <w:r w:rsidR="0012499D">
        <w:rPr>
          <w:rFonts w:asciiTheme="minorHAnsi" w:hAnsiTheme="minorHAnsi" w:cs="Arial"/>
          <w:sz w:val="18"/>
          <w:szCs w:val="18"/>
        </w:rPr>
        <w:t xml:space="preserve"> Produkt</w:t>
      </w:r>
      <w:r w:rsidR="004F6B9B" w:rsidRPr="005162A1">
        <w:rPr>
          <w:rFonts w:asciiTheme="minorHAnsi" w:hAnsiTheme="minorHAnsi" w:cs="Arial"/>
          <w:sz w:val="18"/>
          <w:szCs w:val="18"/>
        </w:rPr>
        <w:t xml:space="preserve"> enthält</w:t>
      </w:r>
      <w:r w:rsidR="008B1920">
        <w:rPr>
          <w:rFonts w:asciiTheme="minorHAnsi" w:hAnsiTheme="minorHAnsi" w:cs="Arial"/>
          <w:sz w:val="18"/>
          <w:szCs w:val="18"/>
        </w:rPr>
        <w:t xml:space="preserve"> / die Produkte enthalten</w:t>
      </w:r>
      <w:r w:rsidR="0012499D">
        <w:rPr>
          <w:rFonts w:asciiTheme="minorHAnsi" w:hAnsiTheme="minorHAnsi" w:cs="Arial"/>
          <w:sz w:val="18"/>
          <w:szCs w:val="18"/>
        </w:rPr>
        <w:t xml:space="preserve"> </w:t>
      </w:r>
      <w:r w:rsidR="0012499D" w:rsidRPr="00FC6840">
        <w:rPr>
          <w:rFonts w:asciiTheme="minorHAnsi" w:hAnsiTheme="minorHAnsi" w:cs="Arial"/>
          <w:b/>
          <w:sz w:val="18"/>
          <w:szCs w:val="18"/>
        </w:rPr>
        <w:t>keine</w:t>
      </w:r>
      <w:r w:rsidR="004F6B9B" w:rsidRPr="005162A1">
        <w:rPr>
          <w:rFonts w:asciiTheme="minorHAnsi" w:hAnsiTheme="minorHAnsi" w:cs="Arial"/>
          <w:sz w:val="18"/>
          <w:szCs w:val="18"/>
        </w:rPr>
        <w:t xml:space="preserve"> Stoff</w:t>
      </w:r>
      <w:r w:rsidR="0012499D">
        <w:rPr>
          <w:rFonts w:asciiTheme="minorHAnsi" w:hAnsiTheme="minorHAnsi" w:cs="Arial"/>
          <w:sz w:val="18"/>
          <w:szCs w:val="18"/>
        </w:rPr>
        <w:t>e</w:t>
      </w:r>
      <w:r w:rsidR="004F6B9B" w:rsidRPr="005162A1">
        <w:rPr>
          <w:rFonts w:asciiTheme="minorHAnsi" w:hAnsiTheme="minorHAnsi" w:cs="Arial"/>
          <w:sz w:val="18"/>
          <w:szCs w:val="18"/>
        </w:rPr>
        <w:t xml:space="preserve"> </w:t>
      </w:r>
      <w:r w:rsidR="0012499D">
        <w:rPr>
          <w:rFonts w:asciiTheme="minorHAnsi" w:hAnsiTheme="minorHAnsi" w:cs="Arial"/>
          <w:sz w:val="18"/>
          <w:szCs w:val="18"/>
        </w:rPr>
        <w:t>aus der Kandidatenliste</w:t>
      </w:r>
      <w:r w:rsidR="0012499D" w:rsidRPr="005162A1">
        <w:rPr>
          <w:rFonts w:asciiTheme="minorHAnsi" w:hAnsiTheme="minorHAnsi" w:cs="Arial"/>
          <w:sz w:val="18"/>
          <w:szCs w:val="18"/>
        </w:rPr>
        <w:t xml:space="preserve"> vom________________(Datum)</w:t>
      </w:r>
      <w:r w:rsidR="0012499D">
        <w:rPr>
          <w:rFonts w:asciiTheme="minorHAnsi" w:hAnsiTheme="minorHAnsi" w:cs="Arial"/>
          <w:sz w:val="18"/>
          <w:szCs w:val="18"/>
        </w:rPr>
        <w:t xml:space="preserve"> </w:t>
      </w:r>
      <w:r w:rsidR="00A1453E">
        <w:rPr>
          <w:rFonts w:asciiTheme="minorHAnsi" w:hAnsiTheme="minorHAnsi" w:cs="Arial"/>
          <w:sz w:val="18"/>
          <w:szCs w:val="18"/>
        </w:rPr>
        <w:t>mit</w:t>
      </w:r>
      <w:r w:rsidR="004F6B9B" w:rsidRPr="005162A1">
        <w:rPr>
          <w:rFonts w:asciiTheme="minorHAnsi" w:hAnsiTheme="minorHAnsi" w:cs="Arial"/>
          <w:sz w:val="18"/>
          <w:szCs w:val="18"/>
        </w:rPr>
        <w:t xml:space="preserve"> einer Konzentration von</w:t>
      </w:r>
      <w:r w:rsidR="0012499D">
        <w:rPr>
          <w:rFonts w:asciiTheme="minorHAnsi" w:hAnsiTheme="minorHAnsi" w:cs="Arial"/>
          <w:sz w:val="18"/>
          <w:szCs w:val="18"/>
        </w:rPr>
        <w:t xml:space="preserve"> mehr als 0,1-Massen %</w:t>
      </w:r>
      <w:r w:rsidR="004F6B9B" w:rsidRPr="005162A1">
        <w:rPr>
          <w:rFonts w:asciiTheme="minorHAnsi" w:hAnsiTheme="minorHAnsi" w:cs="Arial"/>
          <w:sz w:val="18"/>
          <w:szCs w:val="18"/>
        </w:rPr>
        <w:t>.</w:t>
      </w:r>
    </w:p>
    <w:p w:rsidR="004F6B9B" w:rsidRPr="00A1453E" w:rsidRDefault="00D15649" w:rsidP="00565046">
      <w:pPr>
        <w:tabs>
          <w:tab w:val="left" w:pos="-2127"/>
        </w:tabs>
        <w:spacing w:after="120" w:line="240" w:lineRule="auto"/>
        <w:ind w:left="705" w:hanging="345"/>
        <w:rPr>
          <w:rFonts w:asciiTheme="minorHAnsi" w:hAnsiTheme="minorHAnsi" w:cs="Arial"/>
          <w:sz w:val="18"/>
          <w:szCs w:val="18"/>
        </w:rPr>
      </w:pPr>
      <w:sdt>
        <w:sdtPr>
          <w:rPr>
            <w:rFonts w:asciiTheme="minorHAnsi" w:hAnsiTheme="minorHAnsi" w:cs="Arial"/>
            <w:sz w:val="18"/>
            <w:szCs w:val="18"/>
          </w:rPr>
          <w:id w:val="-1683047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5046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565046">
        <w:rPr>
          <w:rFonts w:asciiTheme="minorHAnsi" w:hAnsiTheme="minorHAnsi" w:cs="Arial"/>
          <w:sz w:val="18"/>
          <w:szCs w:val="18"/>
        </w:rPr>
        <w:tab/>
      </w:r>
      <w:r w:rsidR="00A1453E" w:rsidRPr="005162A1">
        <w:rPr>
          <w:rFonts w:asciiTheme="minorHAnsi" w:hAnsiTheme="minorHAnsi" w:cs="Arial"/>
          <w:sz w:val="18"/>
          <w:szCs w:val="18"/>
        </w:rPr>
        <w:t>Das</w:t>
      </w:r>
      <w:r w:rsidR="00A1453E">
        <w:rPr>
          <w:rFonts w:asciiTheme="minorHAnsi" w:hAnsiTheme="minorHAnsi" w:cs="Arial"/>
          <w:sz w:val="18"/>
          <w:szCs w:val="18"/>
        </w:rPr>
        <w:t xml:space="preserve"> Produkt</w:t>
      </w:r>
      <w:r w:rsidR="00A1453E" w:rsidRPr="005162A1">
        <w:rPr>
          <w:rFonts w:asciiTheme="minorHAnsi" w:hAnsiTheme="minorHAnsi" w:cs="Arial"/>
          <w:sz w:val="18"/>
          <w:szCs w:val="18"/>
        </w:rPr>
        <w:t xml:space="preserve"> enthält</w:t>
      </w:r>
      <w:r w:rsidR="008B1920">
        <w:rPr>
          <w:rFonts w:asciiTheme="minorHAnsi" w:hAnsiTheme="minorHAnsi" w:cs="Arial"/>
          <w:sz w:val="18"/>
          <w:szCs w:val="18"/>
        </w:rPr>
        <w:t xml:space="preserve"> / die Produkte enthalten</w:t>
      </w:r>
      <w:r w:rsidR="00A1453E" w:rsidRPr="005162A1">
        <w:rPr>
          <w:rFonts w:asciiTheme="minorHAnsi" w:hAnsiTheme="minorHAnsi" w:cs="Arial"/>
          <w:sz w:val="18"/>
          <w:szCs w:val="18"/>
        </w:rPr>
        <w:t xml:space="preserve"> Stoff</w:t>
      </w:r>
      <w:r w:rsidR="00A1453E">
        <w:rPr>
          <w:rFonts w:asciiTheme="minorHAnsi" w:hAnsiTheme="minorHAnsi" w:cs="Arial"/>
          <w:sz w:val="18"/>
          <w:szCs w:val="18"/>
        </w:rPr>
        <w:t>e</w:t>
      </w:r>
      <w:r w:rsidR="00A1453E" w:rsidRPr="005162A1">
        <w:rPr>
          <w:rFonts w:asciiTheme="minorHAnsi" w:hAnsiTheme="minorHAnsi" w:cs="Arial"/>
          <w:sz w:val="18"/>
          <w:szCs w:val="18"/>
        </w:rPr>
        <w:t xml:space="preserve"> </w:t>
      </w:r>
      <w:r w:rsidR="00A1453E">
        <w:rPr>
          <w:rFonts w:asciiTheme="minorHAnsi" w:hAnsiTheme="minorHAnsi" w:cs="Arial"/>
          <w:sz w:val="18"/>
          <w:szCs w:val="18"/>
        </w:rPr>
        <w:t>aus der Kandidatenliste</w:t>
      </w:r>
      <w:r w:rsidR="00A1453E" w:rsidRPr="005162A1">
        <w:rPr>
          <w:rFonts w:asciiTheme="minorHAnsi" w:hAnsiTheme="minorHAnsi" w:cs="Arial"/>
          <w:sz w:val="18"/>
          <w:szCs w:val="18"/>
        </w:rPr>
        <w:t xml:space="preserve"> </w:t>
      </w:r>
      <w:r w:rsidR="00FC6840">
        <w:rPr>
          <w:rFonts w:asciiTheme="minorHAnsi" w:hAnsiTheme="minorHAnsi" w:cs="Arial"/>
          <w:sz w:val="18"/>
          <w:szCs w:val="18"/>
        </w:rPr>
        <w:br/>
      </w:r>
      <w:r w:rsidR="00A1453E" w:rsidRPr="005162A1">
        <w:rPr>
          <w:rFonts w:asciiTheme="minorHAnsi" w:hAnsiTheme="minorHAnsi" w:cs="Arial"/>
          <w:sz w:val="18"/>
          <w:szCs w:val="18"/>
        </w:rPr>
        <w:t>vom________________(Datum)</w:t>
      </w:r>
      <w:r w:rsidR="00A1453E">
        <w:rPr>
          <w:rFonts w:asciiTheme="minorHAnsi" w:hAnsiTheme="minorHAnsi" w:cs="Arial"/>
          <w:sz w:val="18"/>
          <w:szCs w:val="18"/>
        </w:rPr>
        <w:t xml:space="preserve"> mit</w:t>
      </w:r>
      <w:r w:rsidR="00A1453E" w:rsidRPr="005162A1">
        <w:rPr>
          <w:rFonts w:asciiTheme="minorHAnsi" w:hAnsiTheme="minorHAnsi" w:cs="Arial"/>
          <w:sz w:val="18"/>
          <w:szCs w:val="18"/>
        </w:rPr>
        <w:t xml:space="preserve"> einer Konzentration von</w:t>
      </w:r>
      <w:r w:rsidR="00A1453E">
        <w:rPr>
          <w:rFonts w:asciiTheme="minorHAnsi" w:hAnsiTheme="minorHAnsi" w:cs="Arial"/>
          <w:sz w:val="18"/>
          <w:szCs w:val="18"/>
        </w:rPr>
        <w:t xml:space="preserve"> mehr als 0,1-Massen %</w:t>
      </w:r>
      <w:r w:rsidR="00F02CB7">
        <w:rPr>
          <w:rFonts w:asciiTheme="minorHAnsi" w:hAnsiTheme="minorHAnsi" w:cs="Arial"/>
          <w:sz w:val="18"/>
          <w:szCs w:val="18"/>
        </w:rPr>
        <w:t>:</w:t>
      </w:r>
    </w:p>
    <w:tbl>
      <w:tblPr>
        <w:tblW w:w="0" w:type="auto"/>
        <w:tblInd w:w="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7"/>
        <w:gridCol w:w="3062"/>
      </w:tblGrid>
      <w:tr w:rsidR="00785A99" w:rsidRPr="005162A1" w:rsidTr="00E44484">
        <w:trPr>
          <w:trHeight w:val="294"/>
        </w:trPr>
        <w:tc>
          <w:tcPr>
            <w:tcW w:w="2807" w:type="dxa"/>
            <w:shd w:val="clear" w:color="auto" w:fill="auto"/>
          </w:tcPr>
          <w:p w:rsidR="00785A99" w:rsidRPr="005162A1" w:rsidRDefault="00785A99" w:rsidP="009110DF">
            <w:pPr>
              <w:tabs>
                <w:tab w:val="left" w:pos="993"/>
              </w:tabs>
              <w:spacing w:after="120"/>
              <w:rPr>
                <w:rFonts w:asciiTheme="minorHAnsi" w:hAnsiTheme="minorHAnsi" w:cs="Arial"/>
                <w:b/>
                <w:sz w:val="18"/>
                <w:szCs w:val="18"/>
              </w:rPr>
            </w:pPr>
            <w:bookmarkStart w:id="1" w:name="_Hlk531778466"/>
            <w:r w:rsidRPr="005162A1">
              <w:rPr>
                <w:rFonts w:asciiTheme="minorHAnsi" w:hAnsiTheme="minorHAnsi" w:cs="Arial"/>
                <w:b/>
                <w:sz w:val="18"/>
                <w:szCs w:val="18"/>
              </w:rPr>
              <w:t>Stoff</w:t>
            </w:r>
          </w:p>
        </w:tc>
        <w:tc>
          <w:tcPr>
            <w:tcW w:w="3062" w:type="dxa"/>
            <w:shd w:val="clear" w:color="auto" w:fill="auto"/>
          </w:tcPr>
          <w:p w:rsidR="00785A99" w:rsidRPr="005162A1" w:rsidRDefault="00785A99" w:rsidP="009110DF">
            <w:pPr>
              <w:tabs>
                <w:tab w:val="left" w:pos="993"/>
              </w:tabs>
              <w:spacing w:after="120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5162A1">
              <w:rPr>
                <w:rFonts w:asciiTheme="minorHAnsi" w:hAnsiTheme="minorHAnsi" w:cs="Arial"/>
                <w:b/>
                <w:sz w:val="18"/>
                <w:szCs w:val="18"/>
              </w:rPr>
              <w:t xml:space="preserve">Konzentration </w:t>
            </w:r>
            <w:r w:rsidRPr="005162A1">
              <w:rPr>
                <w:rFonts w:asciiTheme="minorHAnsi" w:hAnsiTheme="minorHAnsi" w:cs="Arial"/>
                <w:sz w:val="18"/>
                <w:szCs w:val="18"/>
              </w:rPr>
              <w:t xml:space="preserve">(Masse-% im </w:t>
            </w:r>
            <w:r w:rsidR="00895209">
              <w:rPr>
                <w:rFonts w:asciiTheme="minorHAnsi" w:hAnsiTheme="minorHAnsi" w:cs="Arial"/>
                <w:sz w:val="18"/>
                <w:szCs w:val="18"/>
              </w:rPr>
              <w:t>Produkt</w:t>
            </w:r>
            <w:r w:rsidRPr="005162A1">
              <w:rPr>
                <w:rFonts w:asciiTheme="minorHAnsi" w:hAnsiTheme="minorHAnsi" w:cs="Arial"/>
                <w:sz w:val="18"/>
                <w:szCs w:val="18"/>
              </w:rPr>
              <w:t>)</w:t>
            </w:r>
          </w:p>
        </w:tc>
      </w:tr>
      <w:tr w:rsidR="00785A99" w:rsidRPr="005162A1" w:rsidTr="00E44484">
        <w:trPr>
          <w:trHeight w:val="294"/>
        </w:trPr>
        <w:tc>
          <w:tcPr>
            <w:tcW w:w="2807" w:type="dxa"/>
            <w:shd w:val="clear" w:color="auto" w:fill="auto"/>
          </w:tcPr>
          <w:p w:rsidR="00785A99" w:rsidRPr="005162A1" w:rsidRDefault="00785A99" w:rsidP="009110DF">
            <w:pPr>
              <w:tabs>
                <w:tab w:val="left" w:pos="993"/>
              </w:tabs>
              <w:spacing w:after="12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062" w:type="dxa"/>
            <w:shd w:val="clear" w:color="auto" w:fill="auto"/>
          </w:tcPr>
          <w:p w:rsidR="00785A99" w:rsidRPr="005162A1" w:rsidRDefault="00785A99" w:rsidP="009110DF">
            <w:pPr>
              <w:tabs>
                <w:tab w:val="left" w:pos="993"/>
              </w:tabs>
              <w:spacing w:after="1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785A99" w:rsidRPr="005162A1" w:rsidTr="00E44484">
        <w:trPr>
          <w:trHeight w:val="294"/>
        </w:trPr>
        <w:tc>
          <w:tcPr>
            <w:tcW w:w="2807" w:type="dxa"/>
            <w:shd w:val="clear" w:color="auto" w:fill="auto"/>
          </w:tcPr>
          <w:p w:rsidR="00785A99" w:rsidRPr="005162A1" w:rsidRDefault="00785A99" w:rsidP="009110DF">
            <w:pPr>
              <w:tabs>
                <w:tab w:val="left" w:pos="993"/>
              </w:tabs>
              <w:spacing w:after="12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062" w:type="dxa"/>
            <w:shd w:val="clear" w:color="auto" w:fill="auto"/>
          </w:tcPr>
          <w:p w:rsidR="00785A99" w:rsidRPr="005162A1" w:rsidRDefault="00785A99" w:rsidP="009110DF">
            <w:pPr>
              <w:tabs>
                <w:tab w:val="left" w:pos="993"/>
              </w:tabs>
              <w:spacing w:after="1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bookmarkEnd w:id="1"/>
    </w:tbl>
    <w:p w:rsidR="00631E54" w:rsidRDefault="00631E54" w:rsidP="004F6B9B">
      <w:pPr>
        <w:tabs>
          <w:tab w:val="left" w:pos="993"/>
        </w:tabs>
        <w:spacing w:after="120"/>
        <w:rPr>
          <w:rFonts w:asciiTheme="minorHAnsi" w:hAnsiTheme="minorHAnsi" w:cs="Arial"/>
          <w:sz w:val="18"/>
          <w:szCs w:val="18"/>
        </w:rPr>
      </w:pPr>
    </w:p>
    <w:p w:rsidR="004F6B9B" w:rsidRPr="005162A1" w:rsidRDefault="004F6B9B" w:rsidP="004F6B9B">
      <w:pPr>
        <w:tabs>
          <w:tab w:val="left" w:pos="993"/>
        </w:tabs>
        <w:spacing w:after="120"/>
        <w:ind w:left="364"/>
        <w:rPr>
          <w:rFonts w:asciiTheme="minorHAnsi" w:hAnsiTheme="minorHAnsi" w:cs="Arial"/>
          <w:b/>
          <w:sz w:val="18"/>
          <w:szCs w:val="18"/>
        </w:rPr>
      </w:pPr>
      <w:r w:rsidRPr="005162A1">
        <w:rPr>
          <w:rFonts w:asciiTheme="minorHAnsi" w:hAnsiTheme="minorHAnsi" w:cs="Arial"/>
          <w:b/>
          <w:sz w:val="18"/>
          <w:szCs w:val="18"/>
        </w:rPr>
        <w:t>B, Weitere Stoffverbote</w:t>
      </w:r>
      <w:r w:rsidR="00E218C6">
        <w:rPr>
          <w:rFonts w:asciiTheme="minorHAnsi" w:hAnsiTheme="minorHAnsi" w:cs="Arial"/>
          <w:b/>
          <w:sz w:val="18"/>
          <w:szCs w:val="18"/>
        </w:rPr>
        <w:t xml:space="preserve"> (bitte ankreuzen)</w:t>
      </w:r>
      <w:r w:rsidRPr="005162A1">
        <w:rPr>
          <w:rFonts w:asciiTheme="minorHAnsi" w:hAnsiTheme="minorHAnsi" w:cs="Arial"/>
          <w:b/>
          <w:sz w:val="18"/>
          <w:szCs w:val="18"/>
        </w:rPr>
        <w:t>:</w:t>
      </w:r>
    </w:p>
    <w:p w:rsidR="008C6AFF" w:rsidRDefault="00D15649" w:rsidP="00565046">
      <w:pPr>
        <w:tabs>
          <w:tab w:val="left" w:pos="-2977"/>
        </w:tabs>
        <w:spacing w:after="120" w:line="240" w:lineRule="auto"/>
        <w:ind w:left="705" w:hanging="345"/>
        <w:rPr>
          <w:rFonts w:asciiTheme="minorHAnsi" w:hAnsiTheme="minorHAnsi" w:cs="Arial"/>
          <w:sz w:val="18"/>
          <w:szCs w:val="18"/>
        </w:rPr>
      </w:pPr>
      <w:sdt>
        <w:sdtPr>
          <w:rPr>
            <w:rFonts w:asciiTheme="minorHAnsi" w:hAnsiTheme="minorHAnsi" w:cs="Arial"/>
            <w:sz w:val="18"/>
            <w:szCs w:val="18"/>
          </w:rPr>
          <w:id w:val="-749654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5046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565046">
        <w:rPr>
          <w:rFonts w:asciiTheme="minorHAnsi" w:hAnsiTheme="minorHAnsi" w:cs="Arial"/>
          <w:sz w:val="18"/>
          <w:szCs w:val="18"/>
        </w:rPr>
        <w:tab/>
      </w:r>
      <w:r w:rsidR="004F6B9B" w:rsidRPr="005162A1">
        <w:rPr>
          <w:rFonts w:asciiTheme="minorHAnsi" w:hAnsiTheme="minorHAnsi" w:cs="Arial"/>
          <w:sz w:val="18"/>
          <w:szCs w:val="18"/>
        </w:rPr>
        <w:t>Das</w:t>
      </w:r>
      <w:r w:rsidR="00785A99">
        <w:rPr>
          <w:rFonts w:asciiTheme="minorHAnsi" w:hAnsiTheme="minorHAnsi" w:cs="Arial"/>
          <w:sz w:val="18"/>
          <w:szCs w:val="18"/>
        </w:rPr>
        <w:t xml:space="preserve"> Produkt</w:t>
      </w:r>
      <w:r w:rsidR="008B1920">
        <w:rPr>
          <w:rFonts w:asciiTheme="minorHAnsi" w:hAnsiTheme="minorHAnsi" w:cs="Arial"/>
          <w:sz w:val="18"/>
          <w:szCs w:val="18"/>
        </w:rPr>
        <w:t xml:space="preserve"> hält / die Produkte</w:t>
      </w:r>
      <w:r w:rsidR="004F6B9B" w:rsidRPr="005162A1">
        <w:rPr>
          <w:rFonts w:asciiTheme="minorHAnsi" w:hAnsiTheme="minorHAnsi" w:cs="Arial"/>
          <w:sz w:val="18"/>
          <w:szCs w:val="18"/>
        </w:rPr>
        <w:t xml:space="preserve"> h</w:t>
      </w:r>
      <w:r w:rsidR="008B1920">
        <w:rPr>
          <w:rFonts w:asciiTheme="minorHAnsi" w:hAnsiTheme="minorHAnsi" w:cs="Arial"/>
          <w:sz w:val="18"/>
          <w:szCs w:val="18"/>
        </w:rPr>
        <w:t>a</w:t>
      </w:r>
      <w:r w:rsidR="004F6B9B" w:rsidRPr="005162A1">
        <w:rPr>
          <w:rFonts w:asciiTheme="minorHAnsi" w:hAnsiTheme="minorHAnsi" w:cs="Arial"/>
          <w:sz w:val="18"/>
          <w:szCs w:val="18"/>
        </w:rPr>
        <w:t>lt</w:t>
      </w:r>
      <w:r w:rsidR="008B1920">
        <w:rPr>
          <w:rFonts w:asciiTheme="minorHAnsi" w:hAnsiTheme="minorHAnsi" w:cs="Arial"/>
          <w:sz w:val="18"/>
          <w:szCs w:val="18"/>
        </w:rPr>
        <w:t>en</w:t>
      </w:r>
      <w:r w:rsidR="00785A99">
        <w:rPr>
          <w:rFonts w:asciiTheme="minorHAnsi" w:hAnsiTheme="minorHAnsi" w:cs="Arial"/>
          <w:sz w:val="18"/>
          <w:szCs w:val="18"/>
        </w:rPr>
        <w:t xml:space="preserve"> die in</w:t>
      </w:r>
      <w:r w:rsidR="00E44484">
        <w:rPr>
          <w:rFonts w:asciiTheme="minorHAnsi" w:hAnsiTheme="minorHAnsi" w:cs="Arial"/>
          <w:sz w:val="18"/>
          <w:szCs w:val="18"/>
        </w:rPr>
        <w:t xml:space="preserve"> der Verordnung 1907/2006</w:t>
      </w:r>
      <w:r w:rsidR="004F6B9B" w:rsidRPr="005162A1">
        <w:rPr>
          <w:rFonts w:asciiTheme="minorHAnsi" w:hAnsiTheme="minorHAnsi" w:cs="Arial"/>
          <w:sz w:val="18"/>
          <w:szCs w:val="18"/>
        </w:rPr>
        <w:t xml:space="preserve"> </w:t>
      </w:r>
      <w:r w:rsidR="00E44484">
        <w:rPr>
          <w:rFonts w:asciiTheme="minorHAnsi" w:hAnsiTheme="minorHAnsi" w:cs="Arial"/>
          <w:sz w:val="18"/>
          <w:szCs w:val="18"/>
        </w:rPr>
        <w:t>(</w:t>
      </w:r>
      <w:r w:rsidR="004F6B9B" w:rsidRPr="005162A1">
        <w:rPr>
          <w:rFonts w:asciiTheme="minorHAnsi" w:hAnsiTheme="minorHAnsi" w:cs="Arial"/>
          <w:sz w:val="18"/>
          <w:szCs w:val="18"/>
        </w:rPr>
        <w:t>REACH</w:t>
      </w:r>
      <w:r w:rsidR="00E44484">
        <w:rPr>
          <w:rFonts w:asciiTheme="minorHAnsi" w:hAnsiTheme="minorHAnsi" w:cs="Arial"/>
          <w:sz w:val="18"/>
          <w:szCs w:val="18"/>
        </w:rPr>
        <w:t>)</w:t>
      </w:r>
      <w:r w:rsidR="004F6B9B" w:rsidRPr="005162A1">
        <w:rPr>
          <w:rFonts w:asciiTheme="minorHAnsi" w:hAnsiTheme="minorHAnsi" w:cs="Arial"/>
          <w:sz w:val="18"/>
          <w:szCs w:val="18"/>
        </w:rPr>
        <w:t xml:space="preserve"> in Anhang XVII definierten Stoffverbote und –</w:t>
      </w:r>
      <w:r w:rsidR="00E87D49">
        <w:rPr>
          <w:rFonts w:asciiTheme="minorHAnsi" w:hAnsiTheme="minorHAnsi" w:cs="Arial"/>
          <w:sz w:val="18"/>
          <w:szCs w:val="18"/>
        </w:rPr>
        <w:t>B</w:t>
      </w:r>
      <w:r w:rsidR="004F6B9B" w:rsidRPr="005162A1">
        <w:rPr>
          <w:rFonts w:asciiTheme="minorHAnsi" w:hAnsiTheme="minorHAnsi" w:cs="Arial"/>
          <w:sz w:val="18"/>
          <w:szCs w:val="18"/>
        </w:rPr>
        <w:t>eschränkungen ein.</w:t>
      </w:r>
    </w:p>
    <w:p w:rsidR="00FB1DA0" w:rsidRDefault="00FB1DA0">
      <w:pPr>
        <w:spacing w:after="0" w:line="240" w:lineRule="auto"/>
        <w:rPr>
          <w:rFonts w:asciiTheme="minorHAnsi" w:hAnsiTheme="minorHAnsi" w:cs="Arial"/>
          <w:b/>
          <w:sz w:val="20"/>
          <w:szCs w:val="18"/>
        </w:rPr>
      </w:pPr>
      <w:r>
        <w:rPr>
          <w:rFonts w:asciiTheme="minorHAnsi" w:hAnsiTheme="minorHAnsi" w:cs="Arial"/>
          <w:b/>
          <w:sz w:val="20"/>
          <w:szCs w:val="18"/>
        </w:rPr>
        <w:br w:type="page"/>
      </w:r>
    </w:p>
    <w:p w:rsidR="004B6B05" w:rsidRPr="00E218C6" w:rsidRDefault="000D380E" w:rsidP="00A10971">
      <w:pPr>
        <w:numPr>
          <w:ilvl w:val="0"/>
          <w:numId w:val="5"/>
        </w:numPr>
        <w:tabs>
          <w:tab w:val="left" w:pos="-1418"/>
          <w:tab w:val="left" w:pos="993"/>
        </w:tabs>
        <w:spacing w:after="120" w:line="240" w:lineRule="auto"/>
        <w:rPr>
          <w:rFonts w:asciiTheme="minorHAnsi" w:hAnsiTheme="minorHAnsi" w:cs="Arial"/>
          <w:sz w:val="18"/>
          <w:szCs w:val="18"/>
        </w:rPr>
      </w:pPr>
      <w:r w:rsidRPr="00EA7374">
        <w:rPr>
          <w:rFonts w:asciiTheme="minorHAnsi" w:hAnsiTheme="minorHAnsi" w:cs="Arial"/>
          <w:b/>
          <w:sz w:val="20"/>
          <w:szCs w:val="18"/>
        </w:rPr>
        <w:lastRenderedPageBreak/>
        <w:t>IEC62474</w:t>
      </w:r>
      <w:r w:rsidR="00E218C6">
        <w:rPr>
          <w:rFonts w:asciiTheme="minorHAnsi" w:hAnsiTheme="minorHAnsi" w:cs="Arial"/>
          <w:b/>
          <w:sz w:val="20"/>
          <w:szCs w:val="18"/>
        </w:rPr>
        <w:t>,</w:t>
      </w:r>
      <w:r w:rsidRPr="000D380E">
        <w:rPr>
          <w:rFonts w:asciiTheme="minorHAnsi" w:hAnsiTheme="minorHAnsi" w:cs="Arial"/>
          <w:b/>
          <w:sz w:val="18"/>
          <w:szCs w:val="18"/>
        </w:rPr>
        <w:t xml:space="preserve"> </w:t>
      </w:r>
      <w:r w:rsidRPr="005162A1">
        <w:rPr>
          <w:rFonts w:asciiTheme="minorHAnsi" w:hAnsiTheme="minorHAnsi" w:cs="Arial"/>
          <w:sz w:val="18"/>
          <w:szCs w:val="18"/>
        </w:rPr>
        <w:t>Datenbank</w:t>
      </w:r>
      <w:r>
        <w:rPr>
          <w:rFonts w:asciiTheme="minorHAnsi" w:hAnsiTheme="minorHAnsi" w:cs="Arial"/>
          <w:sz w:val="18"/>
          <w:szCs w:val="18"/>
        </w:rPr>
        <w:t>:</w:t>
      </w:r>
      <w:r w:rsidRPr="000D380E">
        <w:rPr>
          <w:rFonts w:asciiTheme="minorHAnsi" w:hAnsiTheme="minorHAnsi" w:cs="Arial"/>
          <w:b/>
          <w:sz w:val="18"/>
          <w:szCs w:val="18"/>
        </w:rPr>
        <w:t xml:space="preserve"> </w:t>
      </w:r>
      <w:hyperlink r:id="rId7" w:history="1">
        <w:r w:rsidR="00E218C6" w:rsidRPr="0031025A">
          <w:rPr>
            <w:rStyle w:val="Hyperlink"/>
            <w:rFonts w:asciiTheme="minorHAnsi" w:hAnsiTheme="minorHAnsi" w:cs="Arial"/>
            <w:sz w:val="18"/>
            <w:szCs w:val="18"/>
          </w:rPr>
          <w:t>http://std.iec.ch/iec62474</w:t>
        </w:r>
      </w:hyperlink>
      <w:r w:rsidR="00E218C6">
        <w:rPr>
          <w:rFonts w:asciiTheme="minorHAnsi" w:hAnsiTheme="minorHAnsi" w:cs="Arial"/>
          <w:b/>
          <w:color w:val="2E74B5" w:themeColor="accent1" w:themeShade="BF"/>
          <w:sz w:val="18"/>
          <w:szCs w:val="18"/>
        </w:rPr>
        <w:t xml:space="preserve"> </w:t>
      </w:r>
      <w:r w:rsidR="00E218C6" w:rsidRPr="00704F91">
        <w:rPr>
          <w:rFonts w:asciiTheme="minorHAnsi" w:hAnsiTheme="minorHAnsi" w:cs="Arial"/>
          <w:b/>
          <w:sz w:val="18"/>
          <w:szCs w:val="18"/>
        </w:rPr>
        <w:t>(bitte ankreuzen):</w:t>
      </w:r>
    </w:p>
    <w:p w:rsidR="004B6B05" w:rsidRPr="005162A1" w:rsidRDefault="00D15649" w:rsidP="00565046">
      <w:pPr>
        <w:tabs>
          <w:tab w:val="left" w:pos="-2977"/>
        </w:tabs>
        <w:spacing w:after="120" w:line="240" w:lineRule="auto"/>
        <w:ind w:left="360"/>
        <w:rPr>
          <w:rFonts w:asciiTheme="minorHAnsi" w:hAnsiTheme="minorHAnsi" w:cs="Arial"/>
          <w:sz w:val="18"/>
          <w:szCs w:val="18"/>
        </w:rPr>
      </w:pPr>
      <w:sdt>
        <w:sdtPr>
          <w:rPr>
            <w:rFonts w:asciiTheme="minorHAnsi" w:hAnsiTheme="minorHAnsi" w:cs="Arial"/>
            <w:sz w:val="18"/>
            <w:szCs w:val="18"/>
          </w:rPr>
          <w:id w:val="-2070571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5046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565046">
        <w:rPr>
          <w:rFonts w:asciiTheme="minorHAnsi" w:hAnsiTheme="minorHAnsi" w:cs="Arial"/>
          <w:sz w:val="18"/>
          <w:szCs w:val="18"/>
        </w:rPr>
        <w:tab/>
      </w:r>
      <w:r w:rsidR="000D380E" w:rsidRPr="005162A1">
        <w:rPr>
          <w:rFonts w:asciiTheme="minorHAnsi" w:hAnsiTheme="minorHAnsi" w:cs="Arial"/>
          <w:sz w:val="18"/>
          <w:szCs w:val="18"/>
        </w:rPr>
        <w:t>Das</w:t>
      </w:r>
      <w:r w:rsidR="000D380E">
        <w:rPr>
          <w:rFonts w:asciiTheme="minorHAnsi" w:hAnsiTheme="minorHAnsi" w:cs="Arial"/>
          <w:sz w:val="18"/>
          <w:szCs w:val="18"/>
        </w:rPr>
        <w:t xml:space="preserve"> Produkt</w:t>
      </w:r>
      <w:r w:rsidR="000D380E" w:rsidRPr="005162A1">
        <w:rPr>
          <w:rFonts w:asciiTheme="minorHAnsi" w:hAnsiTheme="minorHAnsi" w:cs="Arial"/>
          <w:sz w:val="18"/>
          <w:szCs w:val="18"/>
        </w:rPr>
        <w:t xml:space="preserve"> enthält</w:t>
      </w:r>
      <w:r w:rsidR="000D380E">
        <w:rPr>
          <w:rFonts w:asciiTheme="minorHAnsi" w:hAnsiTheme="minorHAnsi" w:cs="Arial"/>
          <w:sz w:val="18"/>
          <w:szCs w:val="18"/>
        </w:rPr>
        <w:t xml:space="preserve"> </w:t>
      </w:r>
      <w:r w:rsidR="008B1920">
        <w:rPr>
          <w:rFonts w:asciiTheme="minorHAnsi" w:hAnsiTheme="minorHAnsi" w:cs="Arial"/>
          <w:sz w:val="18"/>
          <w:szCs w:val="18"/>
        </w:rPr>
        <w:t xml:space="preserve">/ die Produkte enthalten </w:t>
      </w:r>
      <w:r w:rsidR="000D380E" w:rsidRPr="00431F86">
        <w:rPr>
          <w:rFonts w:asciiTheme="minorHAnsi" w:hAnsiTheme="minorHAnsi" w:cs="Arial"/>
          <w:b/>
          <w:sz w:val="18"/>
          <w:szCs w:val="18"/>
        </w:rPr>
        <w:t>keine</w:t>
      </w:r>
      <w:r w:rsidR="000D380E" w:rsidRPr="005162A1">
        <w:rPr>
          <w:rFonts w:asciiTheme="minorHAnsi" w:hAnsiTheme="minorHAnsi" w:cs="Arial"/>
          <w:sz w:val="18"/>
          <w:szCs w:val="18"/>
        </w:rPr>
        <w:t xml:space="preserve"> Stoff</w:t>
      </w:r>
      <w:r w:rsidR="000D380E">
        <w:rPr>
          <w:rFonts w:asciiTheme="minorHAnsi" w:hAnsiTheme="minorHAnsi" w:cs="Arial"/>
          <w:sz w:val="18"/>
          <w:szCs w:val="18"/>
        </w:rPr>
        <w:t>e</w:t>
      </w:r>
      <w:r w:rsidR="004B6B05" w:rsidRPr="005162A1">
        <w:rPr>
          <w:rFonts w:asciiTheme="minorHAnsi" w:hAnsiTheme="minorHAnsi" w:cs="Arial"/>
          <w:sz w:val="18"/>
          <w:szCs w:val="18"/>
        </w:rPr>
        <w:t xml:space="preserve">, </w:t>
      </w:r>
      <w:r w:rsidR="000D380E">
        <w:rPr>
          <w:rFonts w:asciiTheme="minorHAnsi" w:hAnsiTheme="minorHAnsi" w:cs="Arial"/>
          <w:sz w:val="18"/>
          <w:szCs w:val="18"/>
        </w:rPr>
        <w:t>gemäß</w:t>
      </w:r>
      <w:r w:rsidR="004B6B05" w:rsidRPr="005162A1">
        <w:rPr>
          <w:rFonts w:asciiTheme="minorHAnsi" w:hAnsiTheme="minorHAnsi" w:cs="Arial"/>
          <w:sz w:val="18"/>
          <w:szCs w:val="18"/>
        </w:rPr>
        <w:t xml:space="preserve"> </w:t>
      </w:r>
      <w:r w:rsidR="000D380E">
        <w:rPr>
          <w:rFonts w:asciiTheme="minorHAnsi" w:hAnsiTheme="minorHAnsi" w:cs="Arial"/>
          <w:sz w:val="18"/>
          <w:szCs w:val="18"/>
        </w:rPr>
        <w:t xml:space="preserve">IEC </w:t>
      </w:r>
      <w:r w:rsidR="004B6B05" w:rsidRPr="005162A1">
        <w:rPr>
          <w:rFonts w:asciiTheme="minorHAnsi" w:hAnsiTheme="minorHAnsi" w:cs="Arial"/>
          <w:sz w:val="18"/>
          <w:szCs w:val="18"/>
        </w:rPr>
        <w:t xml:space="preserve">Datenbank in meldepflichtigen </w:t>
      </w:r>
      <w:r w:rsidR="008B1920">
        <w:rPr>
          <w:rFonts w:asciiTheme="minorHAnsi" w:hAnsiTheme="minorHAnsi" w:cs="Arial"/>
          <w:sz w:val="18"/>
          <w:szCs w:val="18"/>
        </w:rPr>
        <w:br/>
      </w:r>
      <w:r w:rsidR="008B1920">
        <w:rPr>
          <w:rFonts w:asciiTheme="minorHAnsi" w:hAnsiTheme="minorHAnsi" w:cs="Arial"/>
          <w:sz w:val="18"/>
          <w:szCs w:val="18"/>
        </w:rPr>
        <w:tab/>
      </w:r>
      <w:r w:rsidR="004B6B05" w:rsidRPr="005162A1">
        <w:rPr>
          <w:rFonts w:asciiTheme="minorHAnsi" w:hAnsiTheme="minorHAnsi" w:cs="Arial"/>
          <w:sz w:val="18"/>
          <w:szCs w:val="18"/>
        </w:rPr>
        <w:t>Anwendungen und Konzentrationen</w:t>
      </w:r>
      <w:r w:rsidR="000D380E">
        <w:rPr>
          <w:rFonts w:asciiTheme="minorHAnsi" w:hAnsiTheme="minorHAnsi" w:cs="Arial"/>
          <w:sz w:val="18"/>
          <w:szCs w:val="18"/>
        </w:rPr>
        <w:t>.</w:t>
      </w:r>
    </w:p>
    <w:p w:rsidR="00F02CB7" w:rsidRPr="00F02CB7" w:rsidRDefault="00D15649" w:rsidP="00565046">
      <w:pPr>
        <w:tabs>
          <w:tab w:val="left" w:pos="-2977"/>
        </w:tabs>
        <w:spacing w:after="120" w:line="240" w:lineRule="auto"/>
        <w:ind w:left="360"/>
        <w:rPr>
          <w:rFonts w:asciiTheme="minorHAnsi" w:hAnsiTheme="minorHAnsi" w:cs="Arial"/>
          <w:sz w:val="18"/>
          <w:szCs w:val="18"/>
        </w:rPr>
      </w:pPr>
      <w:sdt>
        <w:sdtPr>
          <w:rPr>
            <w:rFonts w:asciiTheme="minorHAnsi" w:hAnsiTheme="minorHAnsi" w:cs="Arial"/>
            <w:sz w:val="18"/>
            <w:szCs w:val="18"/>
          </w:rPr>
          <w:id w:val="-932359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033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565046">
        <w:rPr>
          <w:rFonts w:asciiTheme="minorHAnsi" w:hAnsiTheme="minorHAnsi" w:cs="Arial"/>
          <w:sz w:val="18"/>
          <w:szCs w:val="18"/>
        </w:rPr>
        <w:tab/>
      </w:r>
      <w:r w:rsidR="000D380E" w:rsidRPr="005162A1">
        <w:rPr>
          <w:rFonts w:asciiTheme="minorHAnsi" w:hAnsiTheme="minorHAnsi" w:cs="Arial"/>
          <w:sz w:val="18"/>
          <w:szCs w:val="18"/>
        </w:rPr>
        <w:t>Das</w:t>
      </w:r>
      <w:r w:rsidR="000D380E">
        <w:rPr>
          <w:rFonts w:asciiTheme="minorHAnsi" w:hAnsiTheme="minorHAnsi" w:cs="Arial"/>
          <w:sz w:val="18"/>
          <w:szCs w:val="18"/>
        </w:rPr>
        <w:t xml:space="preserve"> Produkt</w:t>
      </w:r>
      <w:r w:rsidR="000D380E" w:rsidRPr="005162A1">
        <w:rPr>
          <w:rFonts w:asciiTheme="minorHAnsi" w:hAnsiTheme="minorHAnsi" w:cs="Arial"/>
          <w:sz w:val="18"/>
          <w:szCs w:val="18"/>
        </w:rPr>
        <w:t xml:space="preserve"> enthält</w:t>
      </w:r>
      <w:r w:rsidR="008B1920">
        <w:rPr>
          <w:rFonts w:asciiTheme="minorHAnsi" w:hAnsiTheme="minorHAnsi" w:cs="Arial"/>
          <w:sz w:val="18"/>
          <w:szCs w:val="18"/>
        </w:rPr>
        <w:t xml:space="preserve"> / die Produkte enthalten</w:t>
      </w:r>
      <w:r w:rsidR="00F02CB7" w:rsidRPr="005162A1">
        <w:rPr>
          <w:rFonts w:asciiTheme="minorHAnsi" w:hAnsiTheme="minorHAnsi" w:cs="Arial"/>
          <w:sz w:val="18"/>
          <w:szCs w:val="18"/>
        </w:rPr>
        <w:t xml:space="preserve"> Stoff</w:t>
      </w:r>
      <w:r w:rsidR="00DD3D69">
        <w:rPr>
          <w:rFonts w:asciiTheme="minorHAnsi" w:hAnsiTheme="minorHAnsi" w:cs="Arial"/>
          <w:sz w:val="18"/>
          <w:szCs w:val="18"/>
        </w:rPr>
        <w:t>e in meldepflichtigen</w:t>
      </w:r>
      <w:r w:rsidR="00F02CB7" w:rsidRPr="005162A1">
        <w:rPr>
          <w:rFonts w:asciiTheme="minorHAnsi" w:hAnsiTheme="minorHAnsi" w:cs="Arial"/>
          <w:sz w:val="18"/>
          <w:szCs w:val="18"/>
        </w:rPr>
        <w:t xml:space="preserve"> Anwendungen und Konzentrationen</w:t>
      </w:r>
      <w:r w:rsidR="000D380E" w:rsidRPr="005162A1">
        <w:rPr>
          <w:rFonts w:asciiTheme="minorHAnsi" w:hAnsiTheme="minorHAnsi" w:cs="Arial"/>
          <w:sz w:val="18"/>
          <w:szCs w:val="18"/>
        </w:rPr>
        <w:t xml:space="preserve"> </w:t>
      </w:r>
      <w:r w:rsidR="008B1920">
        <w:rPr>
          <w:rFonts w:asciiTheme="minorHAnsi" w:hAnsiTheme="minorHAnsi" w:cs="Arial"/>
          <w:sz w:val="18"/>
          <w:szCs w:val="18"/>
        </w:rPr>
        <w:br/>
      </w:r>
      <w:r w:rsidR="008B1920">
        <w:rPr>
          <w:rFonts w:asciiTheme="minorHAnsi" w:hAnsiTheme="minorHAnsi" w:cs="Arial"/>
          <w:sz w:val="18"/>
          <w:szCs w:val="18"/>
        </w:rPr>
        <w:tab/>
      </w:r>
      <w:r w:rsidR="000D380E">
        <w:rPr>
          <w:rFonts w:asciiTheme="minorHAnsi" w:hAnsiTheme="minorHAnsi" w:cs="Arial"/>
          <w:sz w:val="18"/>
          <w:szCs w:val="18"/>
        </w:rPr>
        <w:t>gemäß</w:t>
      </w:r>
      <w:r w:rsidR="000D380E" w:rsidRPr="005162A1">
        <w:rPr>
          <w:rFonts w:asciiTheme="minorHAnsi" w:hAnsiTheme="minorHAnsi" w:cs="Arial"/>
          <w:sz w:val="18"/>
          <w:szCs w:val="18"/>
        </w:rPr>
        <w:t xml:space="preserve"> </w:t>
      </w:r>
      <w:r w:rsidR="000D380E">
        <w:rPr>
          <w:rFonts w:asciiTheme="minorHAnsi" w:hAnsiTheme="minorHAnsi" w:cs="Arial"/>
          <w:sz w:val="18"/>
          <w:szCs w:val="18"/>
        </w:rPr>
        <w:t xml:space="preserve">IEC </w:t>
      </w:r>
      <w:r w:rsidR="000D380E" w:rsidRPr="005162A1">
        <w:rPr>
          <w:rFonts w:asciiTheme="minorHAnsi" w:hAnsiTheme="minorHAnsi" w:cs="Arial"/>
          <w:sz w:val="18"/>
          <w:szCs w:val="18"/>
        </w:rPr>
        <w:t>Datenbank</w:t>
      </w:r>
      <w:r w:rsidR="00F02CB7">
        <w:rPr>
          <w:rFonts w:asciiTheme="minorHAnsi" w:hAnsiTheme="minorHAnsi" w:cs="Arial"/>
          <w:sz w:val="18"/>
          <w:szCs w:val="18"/>
        </w:rPr>
        <w:t xml:space="preserve">: </w:t>
      </w:r>
    </w:p>
    <w:tbl>
      <w:tblPr>
        <w:tblW w:w="0" w:type="auto"/>
        <w:tblInd w:w="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6"/>
        <w:gridCol w:w="3268"/>
      </w:tblGrid>
      <w:tr w:rsidR="00E44484" w:rsidRPr="005162A1" w:rsidTr="00E218C6">
        <w:trPr>
          <w:trHeight w:val="364"/>
        </w:trPr>
        <w:tc>
          <w:tcPr>
            <w:tcW w:w="2666" w:type="dxa"/>
            <w:shd w:val="clear" w:color="auto" w:fill="auto"/>
          </w:tcPr>
          <w:p w:rsidR="00E44484" w:rsidRPr="005162A1" w:rsidRDefault="00E44484" w:rsidP="00FB7B2E">
            <w:pPr>
              <w:tabs>
                <w:tab w:val="left" w:pos="993"/>
              </w:tabs>
              <w:spacing w:after="120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5162A1">
              <w:rPr>
                <w:rFonts w:asciiTheme="minorHAnsi" w:hAnsiTheme="minorHAnsi" w:cs="Arial"/>
                <w:b/>
                <w:sz w:val="18"/>
                <w:szCs w:val="18"/>
              </w:rPr>
              <w:t>Stoff</w:t>
            </w:r>
          </w:p>
        </w:tc>
        <w:tc>
          <w:tcPr>
            <w:tcW w:w="3268" w:type="dxa"/>
            <w:shd w:val="clear" w:color="auto" w:fill="auto"/>
          </w:tcPr>
          <w:p w:rsidR="00E44484" w:rsidRPr="005162A1" w:rsidRDefault="00E44484" w:rsidP="00FB7B2E">
            <w:pPr>
              <w:tabs>
                <w:tab w:val="left" w:pos="993"/>
              </w:tabs>
              <w:spacing w:after="120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5162A1">
              <w:rPr>
                <w:rFonts w:asciiTheme="minorHAnsi" w:hAnsiTheme="minorHAnsi" w:cs="Arial"/>
                <w:b/>
                <w:sz w:val="18"/>
                <w:szCs w:val="18"/>
              </w:rPr>
              <w:t xml:space="preserve">Konzentration </w:t>
            </w:r>
            <w:r w:rsidRPr="005162A1">
              <w:rPr>
                <w:rFonts w:asciiTheme="minorHAnsi" w:hAnsiTheme="minorHAnsi" w:cs="Arial"/>
                <w:sz w:val="18"/>
                <w:szCs w:val="18"/>
              </w:rPr>
              <w:t xml:space="preserve">(Masse-% im </w:t>
            </w:r>
            <w:r w:rsidR="00895209">
              <w:rPr>
                <w:rFonts w:asciiTheme="minorHAnsi" w:hAnsiTheme="minorHAnsi" w:cs="Arial"/>
                <w:sz w:val="18"/>
                <w:szCs w:val="18"/>
              </w:rPr>
              <w:t>Produkt</w:t>
            </w:r>
            <w:r w:rsidRPr="005162A1">
              <w:rPr>
                <w:rFonts w:asciiTheme="minorHAnsi" w:hAnsiTheme="minorHAnsi" w:cs="Arial"/>
                <w:sz w:val="18"/>
                <w:szCs w:val="18"/>
              </w:rPr>
              <w:t>)</w:t>
            </w:r>
          </w:p>
        </w:tc>
      </w:tr>
      <w:tr w:rsidR="00E44484" w:rsidRPr="005162A1" w:rsidTr="00E218C6">
        <w:trPr>
          <w:trHeight w:val="323"/>
        </w:trPr>
        <w:tc>
          <w:tcPr>
            <w:tcW w:w="2666" w:type="dxa"/>
            <w:shd w:val="clear" w:color="auto" w:fill="auto"/>
          </w:tcPr>
          <w:p w:rsidR="00E44484" w:rsidRPr="005162A1" w:rsidRDefault="00E44484" w:rsidP="00FB7B2E">
            <w:pPr>
              <w:tabs>
                <w:tab w:val="left" w:pos="993"/>
              </w:tabs>
              <w:spacing w:after="12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268" w:type="dxa"/>
            <w:shd w:val="clear" w:color="auto" w:fill="auto"/>
          </w:tcPr>
          <w:p w:rsidR="00E44484" w:rsidRPr="005162A1" w:rsidRDefault="00E44484" w:rsidP="00FB7B2E">
            <w:pPr>
              <w:tabs>
                <w:tab w:val="left" w:pos="993"/>
              </w:tabs>
              <w:spacing w:after="1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E44484" w:rsidRPr="005162A1" w:rsidTr="00E218C6">
        <w:trPr>
          <w:trHeight w:val="323"/>
        </w:trPr>
        <w:tc>
          <w:tcPr>
            <w:tcW w:w="2666" w:type="dxa"/>
            <w:shd w:val="clear" w:color="auto" w:fill="auto"/>
          </w:tcPr>
          <w:p w:rsidR="00E44484" w:rsidRPr="005162A1" w:rsidRDefault="00E44484" w:rsidP="00FB7B2E">
            <w:pPr>
              <w:tabs>
                <w:tab w:val="left" w:pos="993"/>
              </w:tabs>
              <w:spacing w:after="120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268" w:type="dxa"/>
            <w:shd w:val="clear" w:color="auto" w:fill="auto"/>
          </w:tcPr>
          <w:p w:rsidR="00E44484" w:rsidRPr="005162A1" w:rsidRDefault="00E44484" w:rsidP="00FB7B2E">
            <w:pPr>
              <w:tabs>
                <w:tab w:val="left" w:pos="993"/>
              </w:tabs>
              <w:spacing w:after="120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</w:tbl>
    <w:p w:rsidR="004B6B05" w:rsidRPr="00C1608B" w:rsidRDefault="004B6B05" w:rsidP="00C1608B">
      <w:pPr>
        <w:tabs>
          <w:tab w:val="left" w:pos="-1418"/>
        </w:tabs>
        <w:spacing w:after="120"/>
        <w:rPr>
          <w:rFonts w:asciiTheme="minorHAnsi" w:hAnsiTheme="minorHAnsi" w:cs="Arial"/>
          <w:sz w:val="18"/>
          <w:szCs w:val="18"/>
        </w:rPr>
      </w:pPr>
    </w:p>
    <w:p w:rsidR="00A87E96" w:rsidRDefault="00A87E96" w:rsidP="006E538E">
      <w:pPr>
        <w:tabs>
          <w:tab w:val="left" w:pos="-142"/>
          <w:tab w:val="left" w:pos="4536"/>
          <w:tab w:val="left" w:pos="5529"/>
        </w:tabs>
        <w:spacing w:before="240" w:after="240"/>
        <w:rPr>
          <w:rFonts w:asciiTheme="minorHAnsi" w:hAnsiTheme="minorHAnsi" w:cs="Arial"/>
          <w:sz w:val="18"/>
          <w:szCs w:val="18"/>
        </w:rPr>
      </w:pPr>
    </w:p>
    <w:p w:rsidR="00A87E96" w:rsidRDefault="00A87E96" w:rsidP="006E538E">
      <w:pPr>
        <w:tabs>
          <w:tab w:val="left" w:pos="-142"/>
          <w:tab w:val="left" w:pos="4536"/>
          <w:tab w:val="left" w:pos="5529"/>
        </w:tabs>
        <w:spacing w:before="240" w:after="240"/>
        <w:rPr>
          <w:rFonts w:asciiTheme="minorHAnsi" w:hAnsiTheme="minorHAnsi" w:cs="Arial"/>
          <w:sz w:val="18"/>
          <w:szCs w:val="18"/>
        </w:rPr>
      </w:pPr>
    </w:p>
    <w:p w:rsidR="006E538E" w:rsidRPr="005162A1" w:rsidRDefault="006E538E" w:rsidP="006E538E">
      <w:pPr>
        <w:tabs>
          <w:tab w:val="left" w:pos="-142"/>
          <w:tab w:val="left" w:pos="4536"/>
          <w:tab w:val="left" w:pos="5529"/>
        </w:tabs>
        <w:spacing w:before="240" w:after="240"/>
        <w:rPr>
          <w:rFonts w:asciiTheme="minorHAnsi" w:hAnsiTheme="minorHAnsi" w:cs="Arial"/>
          <w:sz w:val="18"/>
          <w:szCs w:val="18"/>
        </w:rPr>
      </w:pPr>
      <w:r w:rsidRPr="005162A1">
        <w:rPr>
          <w:rFonts w:asciiTheme="minorHAnsi" w:hAnsiTheme="minorHAnsi" w:cs="Arial"/>
          <w:sz w:val="18"/>
          <w:szCs w:val="18"/>
        </w:rPr>
        <w:t>Der Lieferant informiert Testo SE &amp; Co. KGaA umgehend, unaufgefordert und rechtzeitig, sobald ihm bekannt ist, dass einer dieser Stoffe in einem gelieferten Produkt enthalten ist.</w:t>
      </w:r>
    </w:p>
    <w:p w:rsidR="006E538E" w:rsidRDefault="006E538E" w:rsidP="006E538E">
      <w:pPr>
        <w:tabs>
          <w:tab w:val="left" w:pos="-142"/>
          <w:tab w:val="left" w:pos="4536"/>
          <w:tab w:val="left" w:pos="5529"/>
        </w:tabs>
        <w:rPr>
          <w:rFonts w:asciiTheme="minorHAnsi" w:hAnsiTheme="minorHAnsi" w:cs="Arial"/>
          <w:sz w:val="18"/>
          <w:szCs w:val="18"/>
        </w:rPr>
      </w:pPr>
      <w:r w:rsidRPr="005162A1">
        <w:rPr>
          <w:rFonts w:asciiTheme="minorHAnsi" w:hAnsiTheme="minorHAnsi" w:cs="Arial"/>
          <w:sz w:val="18"/>
          <w:szCs w:val="18"/>
        </w:rPr>
        <w:t>Diese Erklärung ist zwingend erneut abzugeben, wenn Änderungen am Produkt</w:t>
      </w:r>
      <w:r w:rsidR="00202EC1">
        <w:rPr>
          <w:rFonts w:asciiTheme="minorHAnsi" w:hAnsiTheme="minorHAnsi" w:cs="Arial"/>
          <w:sz w:val="18"/>
          <w:szCs w:val="18"/>
        </w:rPr>
        <w:t xml:space="preserve"> / an den Produkten</w:t>
      </w:r>
      <w:r w:rsidRPr="005162A1">
        <w:rPr>
          <w:rFonts w:asciiTheme="minorHAnsi" w:hAnsiTheme="minorHAnsi" w:cs="Arial"/>
          <w:sz w:val="18"/>
          <w:szCs w:val="18"/>
        </w:rPr>
        <w:t xml:space="preserve"> oder den Produktionsprozessen Auswirkungen auf die Konformität zur RoHS-Richtlinie</w:t>
      </w:r>
      <w:r>
        <w:rPr>
          <w:rFonts w:asciiTheme="minorHAnsi" w:hAnsiTheme="minorHAnsi" w:cs="Arial"/>
          <w:sz w:val="18"/>
          <w:szCs w:val="18"/>
        </w:rPr>
        <w:t>n</w:t>
      </w:r>
      <w:r w:rsidRPr="005162A1">
        <w:rPr>
          <w:rFonts w:asciiTheme="minorHAnsi" w:hAnsiTheme="minorHAnsi" w:cs="Arial"/>
          <w:sz w:val="18"/>
          <w:szCs w:val="18"/>
        </w:rPr>
        <w:t xml:space="preserve"> in der jeweiligen aktuellen Fassung haben. Der Lieferant ist verpflichtet, dieses umgehend und unaufgefordert Testo SE &amp; Co. KGaA GmbH mitzuteilen.</w:t>
      </w:r>
    </w:p>
    <w:p w:rsidR="004B6B05" w:rsidRPr="005162A1" w:rsidRDefault="004B6B05" w:rsidP="00A240EB">
      <w:pPr>
        <w:tabs>
          <w:tab w:val="left" w:pos="2694"/>
          <w:tab w:val="left" w:pos="6521"/>
        </w:tabs>
        <w:spacing w:before="120" w:after="120"/>
        <w:ind w:left="709" w:hanging="709"/>
        <w:rPr>
          <w:rFonts w:asciiTheme="minorHAnsi" w:hAnsiTheme="minorHAnsi" w:cs="Arial"/>
          <w:sz w:val="18"/>
          <w:szCs w:val="18"/>
        </w:rPr>
      </w:pPr>
    </w:p>
    <w:p w:rsidR="00A240EB" w:rsidRPr="005162A1" w:rsidRDefault="00A240EB" w:rsidP="00A240EB">
      <w:pPr>
        <w:tabs>
          <w:tab w:val="left" w:pos="2694"/>
          <w:tab w:val="left" w:pos="6521"/>
        </w:tabs>
        <w:spacing w:before="120" w:after="120"/>
        <w:ind w:left="709" w:hanging="709"/>
        <w:rPr>
          <w:rFonts w:asciiTheme="minorHAnsi" w:hAnsiTheme="minorHAnsi" w:cs="Arial"/>
          <w:sz w:val="18"/>
          <w:szCs w:val="18"/>
          <w:u w:val="single"/>
        </w:rPr>
      </w:pPr>
      <w:r w:rsidRPr="005162A1">
        <w:rPr>
          <w:rFonts w:asciiTheme="minorHAnsi" w:hAnsiTheme="minorHAnsi" w:cs="Arial"/>
          <w:sz w:val="18"/>
          <w:szCs w:val="18"/>
        </w:rPr>
        <w:t>Lieferant:</w:t>
      </w:r>
      <w:r w:rsidRPr="005162A1">
        <w:rPr>
          <w:rFonts w:asciiTheme="minorHAnsi" w:hAnsiTheme="minorHAnsi" w:cs="Arial"/>
          <w:sz w:val="18"/>
          <w:szCs w:val="18"/>
        </w:rPr>
        <w:tab/>
      </w:r>
      <w:r w:rsidR="005162A1">
        <w:rPr>
          <w:rFonts w:asciiTheme="minorHAnsi" w:hAnsiTheme="minorHAnsi" w:cs="Arial"/>
          <w:sz w:val="18"/>
          <w:szCs w:val="18"/>
        </w:rPr>
        <w:tab/>
      </w:r>
      <w:r w:rsidRPr="005162A1">
        <w:rPr>
          <w:rFonts w:asciiTheme="minorHAnsi" w:hAnsiTheme="minorHAnsi" w:cs="Arial"/>
          <w:sz w:val="18"/>
          <w:szCs w:val="18"/>
          <w:u w:val="single"/>
        </w:rPr>
        <w:tab/>
      </w:r>
    </w:p>
    <w:p w:rsidR="00A240EB" w:rsidRPr="005162A1" w:rsidRDefault="00A240EB" w:rsidP="00A240EB">
      <w:pPr>
        <w:tabs>
          <w:tab w:val="left" w:pos="2694"/>
          <w:tab w:val="left" w:pos="6521"/>
        </w:tabs>
        <w:spacing w:before="120" w:after="120"/>
        <w:ind w:left="709" w:hanging="709"/>
        <w:rPr>
          <w:rFonts w:asciiTheme="minorHAnsi" w:hAnsiTheme="minorHAnsi" w:cs="Arial"/>
          <w:sz w:val="18"/>
          <w:szCs w:val="18"/>
        </w:rPr>
      </w:pPr>
      <w:r w:rsidRPr="005162A1">
        <w:rPr>
          <w:rFonts w:asciiTheme="minorHAnsi" w:hAnsiTheme="minorHAnsi" w:cs="Arial"/>
          <w:sz w:val="18"/>
          <w:szCs w:val="18"/>
        </w:rPr>
        <w:t>Straße:</w:t>
      </w:r>
      <w:r w:rsidRPr="005162A1">
        <w:rPr>
          <w:rFonts w:asciiTheme="minorHAnsi" w:hAnsiTheme="minorHAnsi" w:cs="Arial"/>
          <w:sz w:val="18"/>
          <w:szCs w:val="18"/>
        </w:rPr>
        <w:tab/>
      </w:r>
      <w:r w:rsidRPr="005162A1">
        <w:rPr>
          <w:rFonts w:asciiTheme="minorHAnsi" w:hAnsiTheme="minorHAnsi" w:cs="Arial"/>
          <w:sz w:val="18"/>
          <w:szCs w:val="18"/>
        </w:rPr>
        <w:tab/>
      </w:r>
      <w:r w:rsidRPr="005162A1">
        <w:rPr>
          <w:rFonts w:asciiTheme="minorHAnsi" w:hAnsiTheme="minorHAnsi" w:cs="Arial"/>
          <w:sz w:val="18"/>
          <w:szCs w:val="18"/>
          <w:u w:val="single"/>
        </w:rPr>
        <w:tab/>
      </w:r>
    </w:p>
    <w:p w:rsidR="00A240EB" w:rsidRPr="005162A1" w:rsidRDefault="00A240EB" w:rsidP="00A240EB">
      <w:pPr>
        <w:tabs>
          <w:tab w:val="left" w:pos="2694"/>
          <w:tab w:val="left" w:pos="6521"/>
        </w:tabs>
        <w:spacing w:before="120" w:after="120"/>
        <w:ind w:left="709" w:hanging="709"/>
        <w:rPr>
          <w:rFonts w:asciiTheme="minorHAnsi" w:hAnsiTheme="minorHAnsi" w:cs="Arial"/>
          <w:sz w:val="18"/>
          <w:szCs w:val="18"/>
        </w:rPr>
      </w:pPr>
      <w:r w:rsidRPr="005162A1">
        <w:rPr>
          <w:rFonts w:asciiTheme="minorHAnsi" w:hAnsiTheme="minorHAnsi" w:cs="Arial"/>
          <w:sz w:val="18"/>
          <w:szCs w:val="18"/>
        </w:rPr>
        <w:t>Postleitzahl, Ort:</w:t>
      </w:r>
      <w:r w:rsidRPr="005162A1">
        <w:rPr>
          <w:rFonts w:asciiTheme="minorHAnsi" w:hAnsiTheme="minorHAnsi" w:cs="Arial"/>
          <w:sz w:val="18"/>
          <w:szCs w:val="18"/>
        </w:rPr>
        <w:tab/>
      </w:r>
      <w:r w:rsidRPr="005162A1">
        <w:rPr>
          <w:rFonts w:asciiTheme="minorHAnsi" w:hAnsiTheme="minorHAnsi" w:cs="Arial"/>
          <w:sz w:val="18"/>
          <w:szCs w:val="18"/>
          <w:u w:val="single"/>
        </w:rPr>
        <w:tab/>
      </w:r>
    </w:p>
    <w:p w:rsidR="00A240EB" w:rsidRPr="005162A1" w:rsidRDefault="00A240EB" w:rsidP="00A240EB">
      <w:pPr>
        <w:tabs>
          <w:tab w:val="left" w:pos="851"/>
          <w:tab w:val="left" w:pos="993"/>
          <w:tab w:val="left" w:pos="2694"/>
          <w:tab w:val="left" w:pos="6521"/>
        </w:tabs>
        <w:spacing w:before="120" w:after="120"/>
        <w:rPr>
          <w:rFonts w:asciiTheme="minorHAnsi" w:hAnsiTheme="minorHAnsi" w:cs="Arial"/>
          <w:sz w:val="18"/>
          <w:szCs w:val="18"/>
        </w:rPr>
      </w:pPr>
      <w:r w:rsidRPr="005162A1">
        <w:rPr>
          <w:rFonts w:asciiTheme="minorHAnsi" w:hAnsiTheme="minorHAnsi" w:cs="Arial"/>
          <w:sz w:val="18"/>
          <w:szCs w:val="18"/>
        </w:rPr>
        <w:t xml:space="preserve">Kontaktperson: </w:t>
      </w:r>
      <w:r w:rsidRPr="005162A1">
        <w:rPr>
          <w:rFonts w:asciiTheme="minorHAnsi" w:hAnsiTheme="minorHAnsi" w:cs="Arial"/>
          <w:sz w:val="18"/>
          <w:szCs w:val="18"/>
        </w:rPr>
        <w:tab/>
      </w:r>
      <w:r w:rsidRPr="005162A1">
        <w:rPr>
          <w:rFonts w:asciiTheme="minorHAnsi" w:hAnsiTheme="minorHAnsi" w:cs="Arial"/>
          <w:sz w:val="18"/>
          <w:szCs w:val="18"/>
          <w:u w:val="single"/>
        </w:rPr>
        <w:tab/>
      </w:r>
    </w:p>
    <w:p w:rsidR="00A240EB" w:rsidRPr="005162A1" w:rsidRDefault="00A240EB" w:rsidP="00A240EB">
      <w:pPr>
        <w:tabs>
          <w:tab w:val="left" w:pos="2694"/>
          <w:tab w:val="left" w:pos="6521"/>
        </w:tabs>
        <w:spacing w:before="120" w:after="120"/>
        <w:rPr>
          <w:rFonts w:asciiTheme="minorHAnsi" w:hAnsiTheme="minorHAnsi" w:cs="Arial"/>
          <w:sz w:val="18"/>
          <w:szCs w:val="18"/>
        </w:rPr>
      </w:pPr>
      <w:r w:rsidRPr="005162A1">
        <w:rPr>
          <w:rFonts w:asciiTheme="minorHAnsi" w:hAnsiTheme="minorHAnsi" w:cs="Arial"/>
          <w:sz w:val="18"/>
          <w:szCs w:val="18"/>
        </w:rPr>
        <w:t>Telefon:</w:t>
      </w:r>
      <w:r w:rsidRPr="005162A1">
        <w:rPr>
          <w:rFonts w:asciiTheme="minorHAnsi" w:hAnsiTheme="minorHAnsi" w:cs="Arial"/>
          <w:sz w:val="18"/>
          <w:szCs w:val="18"/>
        </w:rPr>
        <w:tab/>
      </w:r>
      <w:r w:rsidRPr="005162A1">
        <w:rPr>
          <w:rFonts w:asciiTheme="minorHAnsi" w:hAnsiTheme="minorHAnsi" w:cs="Arial"/>
          <w:sz w:val="18"/>
          <w:szCs w:val="18"/>
          <w:u w:val="single"/>
        </w:rPr>
        <w:tab/>
      </w:r>
    </w:p>
    <w:p w:rsidR="00A240EB" w:rsidRPr="005162A1" w:rsidRDefault="00A240EB" w:rsidP="00A240EB">
      <w:pPr>
        <w:tabs>
          <w:tab w:val="left" w:pos="2694"/>
          <w:tab w:val="left" w:pos="6521"/>
        </w:tabs>
        <w:spacing w:before="120" w:after="120"/>
        <w:rPr>
          <w:rFonts w:asciiTheme="minorHAnsi" w:hAnsiTheme="minorHAnsi" w:cs="Arial"/>
          <w:sz w:val="18"/>
          <w:szCs w:val="18"/>
        </w:rPr>
      </w:pPr>
      <w:r w:rsidRPr="005162A1">
        <w:rPr>
          <w:rFonts w:asciiTheme="minorHAnsi" w:hAnsiTheme="minorHAnsi" w:cs="Arial"/>
          <w:sz w:val="18"/>
          <w:szCs w:val="18"/>
        </w:rPr>
        <w:t xml:space="preserve">E-Mail: </w:t>
      </w:r>
      <w:r w:rsidRPr="005162A1">
        <w:rPr>
          <w:rFonts w:asciiTheme="minorHAnsi" w:hAnsiTheme="minorHAnsi" w:cs="Arial"/>
          <w:sz w:val="18"/>
          <w:szCs w:val="18"/>
        </w:rPr>
        <w:tab/>
      </w:r>
      <w:r w:rsidRPr="005162A1">
        <w:rPr>
          <w:rFonts w:asciiTheme="minorHAnsi" w:hAnsiTheme="minorHAnsi" w:cs="Arial"/>
          <w:sz w:val="18"/>
          <w:szCs w:val="18"/>
          <w:u w:val="single"/>
        </w:rPr>
        <w:tab/>
      </w:r>
    </w:p>
    <w:p w:rsidR="00C1256F" w:rsidRPr="00C1608B" w:rsidRDefault="00A240EB" w:rsidP="00C1608B">
      <w:pPr>
        <w:tabs>
          <w:tab w:val="left" w:pos="851"/>
          <w:tab w:val="left" w:pos="2694"/>
          <w:tab w:val="left" w:pos="6521"/>
        </w:tabs>
        <w:spacing w:before="480" w:after="120"/>
        <w:rPr>
          <w:rFonts w:asciiTheme="minorHAnsi" w:hAnsiTheme="minorHAnsi" w:cs="Arial"/>
          <w:sz w:val="18"/>
          <w:szCs w:val="18"/>
        </w:rPr>
      </w:pPr>
      <w:r w:rsidRPr="005162A1">
        <w:rPr>
          <w:rFonts w:asciiTheme="minorHAnsi" w:hAnsiTheme="minorHAnsi" w:cs="Arial"/>
          <w:sz w:val="18"/>
          <w:szCs w:val="18"/>
        </w:rPr>
        <w:t xml:space="preserve">Datum, Ort, </w:t>
      </w:r>
      <w:r w:rsidRPr="00951503">
        <w:rPr>
          <w:rFonts w:asciiTheme="minorHAnsi" w:hAnsiTheme="minorHAnsi" w:cs="Arial"/>
          <w:sz w:val="18"/>
          <w:szCs w:val="18"/>
        </w:rPr>
        <w:t>Unterschrift:</w:t>
      </w:r>
      <w:r w:rsidRPr="005162A1">
        <w:rPr>
          <w:rFonts w:asciiTheme="minorHAnsi" w:hAnsiTheme="minorHAnsi" w:cs="Arial"/>
          <w:sz w:val="18"/>
          <w:szCs w:val="18"/>
        </w:rPr>
        <w:t xml:space="preserve"> </w:t>
      </w:r>
      <w:r w:rsidRPr="005162A1">
        <w:rPr>
          <w:rFonts w:asciiTheme="minorHAnsi" w:hAnsiTheme="minorHAnsi" w:cs="Arial"/>
          <w:sz w:val="18"/>
          <w:szCs w:val="18"/>
        </w:rPr>
        <w:tab/>
      </w:r>
      <w:r w:rsidRPr="005162A1">
        <w:rPr>
          <w:rFonts w:asciiTheme="minorHAnsi" w:hAnsiTheme="minorHAnsi" w:cs="Arial"/>
          <w:sz w:val="18"/>
          <w:szCs w:val="18"/>
          <w:u w:val="single"/>
        </w:rPr>
        <w:tab/>
      </w:r>
    </w:p>
    <w:sectPr w:rsidR="00C1256F" w:rsidRPr="00C1608B" w:rsidSect="00427E4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367" w:right="1418" w:bottom="1134" w:left="1418" w:header="397" w:footer="1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5D28" w:rsidRDefault="00475D28" w:rsidP="008521E6">
      <w:pPr>
        <w:spacing w:after="0" w:line="240" w:lineRule="auto"/>
      </w:pPr>
      <w:r>
        <w:separator/>
      </w:r>
    </w:p>
  </w:endnote>
  <w:endnote w:type="continuationSeparator" w:id="0">
    <w:p w:rsidR="00475D28" w:rsidRDefault="00475D28" w:rsidP="00852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6EC2" w:rsidRPr="00FE5AB6" w:rsidRDefault="000C3BFB">
    <w:pPr>
      <w:pStyle w:val="Fuzeile"/>
    </w:pPr>
    <w:r w:rsidRPr="00FE5AB6">
      <w:rPr>
        <w:rFonts w:ascii="Arial" w:eastAsia="Times New Roman" w:hAnsi="Arial" w:cs="Arial"/>
        <w:sz w:val="16"/>
        <w:szCs w:val="16"/>
        <w:lang w:eastAsia="de-DE"/>
      </w:rPr>
      <w:t>Q</w:t>
    </w:r>
    <w:r w:rsidR="00A930B7">
      <w:rPr>
        <w:rFonts w:ascii="Arial" w:eastAsia="Times New Roman" w:hAnsi="Arial" w:cs="Arial"/>
        <w:sz w:val="16"/>
        <w:szCs w:val="16"/>
        <w:lang w:eastAsia="de-DE"/>
      </w:rPr>
      <w:t>ualität</w:t>
    </w:r>
    <w:r w:rsidR="00B464B6" w:rsidRPr="00FE5AB6">
      <w:rPr>
        <w:rFonts w:ascii="Arial" w:eastAsia="Times New Roman" w:hAnsi="Arial" w:cs="Arial"/>
        <w:sz w:val="16"/>
        <w:szCs w:val="16"/>
        <w:lang w:eastAsia="de-DE"/>
      </w:rPr>
      <w:t xml:space="preserve"> </w:t>
    </w:r>
    <w:proofErr w:type="spellStart"/>
    <w:r w:rsidR="00B464B6" w:rsidRPr="00FE5AB6">
      <w:rPr>
        <w:rFonts w:ascii="Arial" w:eastAsia="Times New Roman" w:hAnsi="Arial" w:cs="Arial"/>
        <w:sz w:val="16"/>
        <w:szCs w:val="16"/>
        <w:lang w:eastAsia="de-DE"/>
      </w:rPr>
      <w:t>M.Blum</w:t>
    </w:r>
    <w:proofErr w:type="spellEnd"/>
    <w:r w:rsidR="00B464B6" w:rsidRPr="00FE5AB6">
      <w:rPr>
        <w:rFonts w:ascii="Arial" w:eastAsia="Times New Roman" w:hAnsi="Arial" w:cs="Arial"/>
        <w:sz w:val="16"/>
        <w:szCs w:val="16"/>
        <w:lang w:eastAsia="de-DE"/>
      </w:rPr>
      <w:t>, V</w:t>
    </w:r>
    <w:r w:rsidR="00936189">
      <w:rPr>
        <w:rFonts w:ascii="Arial" w:eastAsia="Times New Roman" w:hAnsi="Arial" w:cs="Arial"/>
        <w:sz w:val="16"/>
        <w:szCs w:val="16"/>
        <w:lang w:eastAsia="de-DE"/>
      </w:rPr>
      <w:t>5</w:t>
    </w:r>
    <w:r w:rsidRPr="00FE5AB6">
      <w:rPr>
        <w:rFonts w:ascii="Arial" w:eastAsia="Times New Roman" w:hAnsi="Arial" w:cs="Arial"/>
        <w:sz w:val="16"/>
        <w:szCs w:val="16"/>
        <w:lang w:eastAsia="de-DE"/>
      </w:rPr>
      <w:t xml:space="preserve">, </w:t>
    </w:r>
    <w:r w:rsidR="00936189">
      <w:rPr>
        <w:rFonts w:ascii="Arial" w:eastAsia="Times New Roman" w:hAnsi="Arial" w:cs="Arial"/>
        <w:sz w:val="16"/>
        <w:szCs w:val="16"/>
        <w:lang w:eastAsia="de-DE"/>
      </w:rPr>
      <w:t>Nov</w:t>
    </w:r>
    <w:r w:rsidR="00FE5AB6">
      <w:rPr>
        <w:rFonts w:ascii="Arial" w:eastAsia="Times New Roman" w:hAnsi="Arial" w:cs="Arial"/>
        <w:sz w:val="16"/>
        <w:szCs w:val="16"/>
        <w:lang w:eastAsia="de-DE"/>
      </w:rPr>
      <w:t xml:space="preserve"> 2020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6EC2" w:rsidRPr="00E87D49" w:rsidRDefault="007E6EC2" w:rsidP="007E6EC2">
    <w:pPr>
      <w:pStyle w:val="Fuzeile"/>
      <w:tabs>
        <w:tab w:val="left" w:pos="851"/>
      </w:tabs>
      <w:spacing w:after="0" w:line="240" w:lineRule="auto"/>
      <w:rPr>
        <w:rFonts w:ascii="Arial" w:eastAsia="Times New Roman" w:hAnsi="Arial" w:cs="Arial"/>
        <w:sz w:val="16"/>
        <w:szCs w:val="16"/>
        <w:lang w:val="it-IT" w:eastAsia="de-DE"/>
      </w:rPr>
    </w:pPr>
    <w:proofErr w:type="spellStart"/>
    <w:r w:rsidRPr="00E87D49">
      <w:rPr>
        <w:rFonts w:ascii="Arial" w:eastAsia="Times New Roman" w:hAnsi="Arial" w:cs="Arial"/>
        <w:sz w:val="16"/>
        <w:szCs w:val="16"/>
        <w:lang w:val="it-IT" w:eastAsia="de-DE"/>
      </w:rPr>
      <w:t>Ersteller</w:t>
    </w:r>
    <w:proofErr w:type="spellEnd"/>
    <w:r w:rsidRPr="00E87D49">
      <w:rPr>
        <w:rFonts w:ascii="Arial" w:eastAsia="Times New Roman" w:hAnsi="Arial" w:cs="Arial"/>
        <w:sz w:val="16"/>
        <w:szCs w:val="16"/>
        <w:lang w:val="it-IT" w:eastAsia="de-DE"/>
      </w:rPr>
      <w:t>:</w:t>
    </w:r>
    <w:r w:rsidRPr="00E87D49">
      <w:rPr>
        <w:rFonts w:ascii="Arial" w:eastAsia="Times New Roman" w:hAnsi="Arial" w:cs="Arial"/>
        <w:sz w:val="16"/>
        <w:szCs w:val="16"/>
        <w:lang w:val="it-IT" w:eastAsia="de-DE"/>
      </w:rPr>
      <w:tab/>
      <w:t xml:space="preserve">Testo SE &amp; Co. </w:t>
    </w:r>
    <w:proofErr w:type="spellStart"/>
    <w:r w:rsidRPr="00E87D49">
      <w:rPr>
        <w:rFonts w:ascii="Arial" w:eastAsia="Times New Roman" w:hAnsi="Arial" w:cs="Arial"/>
        <w:sz w:val="16"/>
        <w:szCs w:val="16"/>
        <w:lang w:val="it-IT" w:eastAsia="de-DE"/>
      </w:rPr>
      <w:t>KGaA</w:t>
    </w:r>
    <w:proofErr w:type="spellEnd"/>
    <w:r w:rsidRPr="00E87D49">
      <w:rPr>
        <w:rFonts w:ascii="Arial" w:eastAsia="Times New Roman" w:hAnsi="Arial" w:cs="Arial"/>
        <w:sz w:val="16"/>
        <w:szCs w:val="16"/>
        <w:lang w:val="it-IT" w:eastAsia="de-DE"/>
      </w:rPr>
      <w:t>/QS/A. Binga-Binga</w:t>
    </w:r>
  </w:p>
  <w:p w:rsidR="007E6EC2" w:rsidRPr="007E6EC2" w:rsidRDefault="007E6EC2" w:rsidP="007E6EC2">
    <w:pPr>
      <w:pStyle w:val="Fuzeile"/>
      <w:tabs>
        <w:tab w:val="left" w:pos="851"/>
      </w:tabs>
      <w:spacing w:after="0" w:line="240" w:lineRule="auto"/>
      <w:rPr>
        <w:rFonts w:ascii="Arial" w:eastAsia="Times New Roman" w:hAnsi="Arial" w:cs="Arial"/>
        <w:sz w:val="16"/>
        <w:szCs w:val="16"/>
        <w:lang w:eastAsia="de-DE"/>
      </w:rPr>
    </w:pPr>
    <w:r w:rsidRPr="007E6EC2">
      <w:rPr>
        <w:rFonts w:ascii="Arial" w:eastAsia="Times New Roman" w:hAnsi="Arial" w:cs="Arial"/>
        <w:sz w:val="16"/>
        <w:szCs w:val="16"/>
        <w:lang w:eastAsia="de-DE"/>
      </w:rPr>
      <w:t>Version:</w:t>
    </w:r>
    <w:r w:rsidRPr="007E6EC2">
      <w:rPr>
        <w:rFonts w:ascii="Arial" w:eastAsia="Times New Roman" w:hAnsi="Arial" w:cs="Arial"/>
        <w:sz w:val="16"/>
        <w:szCs w:val="16"/>
        <w:lang w:eastAsia="de-DE"/>
      </w:rPr>
      <w:tab/>
      <w:t>1.5</w:t>
    </w:r>
  </w:p>
  <w:p w:rsidR="007E6EC2" w:rsidRPr="00901AD8" w:rsidRDefault="007E6EC2" w:rsidP="007E6EC2">
    <w:pPr>
      <w:pStyle w:val="Fuzeile"/>
      <w:tabs>
        <w:tab w:val="left" w:pos="851"/>
      </w:tabs>
      <w:rPr>
        <w:rFonts w:ascii="Arial" w:hAnsi="Arial" w:cs="Arial"/>
        <w:sz w:val="16"/>
        <w:szCs w:val="16"/>
      </w:rPr>
    </w:pPr>
    <w:r w:rsidRPr="00901AD8">
      <w:rPr>
        <w:rFonts w:ascii="Arial" w:hAnsi="Arial" w:cs="Arial"/>
        <w:sz w:val="16"/>
        <w:szCs w:val="16"/>
      </w:rPr>
      <w:t xml:space="preserve">Datum: </w:t>
    </w:r>
    <w:r w:rsidRPr="00901AD8">
      <w:rPr>
        <w:rFonts w:ascii="Arial" w:hAnsi="Arial" w:cs="Arial"/>
        <w:sz w:val="16"/>
        <w:szCs w:val="16"/>
      </w:rPr>
      <w:tab/>
      <w:t>29.05.2018</w:t>
    </w:r>
  </w:p>
  <w:p w:rsidR="007E6EC2" w:rsidRPr="007E6EC2" w:rsidRDefault="007E6EC2">
    <w:pPr>
      <w:pStyle w:val="Fuzeile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5D28" w:rsidRDefault="00475D28" w:rsidP="008521E6">
      <w:pPr>
        <w:spacing w:after="0" w:line="240" w:lineRule="auto"/>
      </w:pPr>
      <w:r>
        <w:separator/>
      </w:r>
    </w:p>
  </w:footnote>
  <w:footnote w:type="continuationSeparator" w:id="0">
    <w:p w:rsidR="00475D28" w:rsidRDefault="00475D28" w:rsidP="008521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6F59" w:rsidRPr="00E61A43" w:rsidRDefault="004D6F59" w:rsidP="004D6F59">
    <w:pPr>
      <w:framePr w:w="5364" w:h="312" w:hRule="exact" w:wrap="around" w:vAnchor="page" w:hAnchor="page" w:x="1394" w:y="758"/>
      <w:spacing w:before="45" w:after="0" w:line="240" w:lineRule="auto"/>
      <w:ind w:right="-61"/>
      <w:rPr>
        <w:rFonts w:ascii="Arial" w:eastAsia="Arial" w:hAnsi="Arial" w:cs="Arial"/>
        <w:sz w:val="14"/>
        <w:szCs w:val="14"/>
        <w:lang w:val="en-US" w:eastAsia="de-DE"/>
      </w:rPr>
    </w:pPr>
    <w:r w:rsidRPr="0038180F">
      <w:rPr>
        <w:rFonts w:ascii="Arial" w:eastAsia="Arial" w:hAnsi="Arial" w:cs="Arial"/>
        <w:sz w:val="14"/>
        <w:szCs w:val="14"/>
        <w:lang w:val="en-US" w:eastAsia="de-DE"/>
      </w:rPr>
      <w:t xml:space="preserve">Testo SE &amp; Co. </w:t>
    </w:r>
    <w:proofErr w:type="spellStart"/>
    <w:r w:rsidRPr="00E61A43">
      <w:rPr>
        <w:rFonts w:ascii="Arial" w:eastAsia="Arial" w:hAnsi="Arial" w:cs="Arial"/>
        <w:sz w:val="14"/>
        <w:szCs w:val="14"/>
        <w:lang w:val="en-US" w:eastAsia="de-DE"/>
      </w:rPr>
      <w:t>KGaA</w:t>
    </w:r>
    <w:proofErr w:type="spellEnd"/>
    <w:r w:rsidRPr="00E61A43">
      <w:rPr>
        <w:rFonts w:ascii="Arial" w:eastAsia="Arial" w:hAnsi="Arial" w:cs="Arial"/>
        <w:sz w:val="14"/>
        <w:szCs w:val="14"/>
        <w:lang w:val="en-US" w:eastAsia="de-DE"/>
      </w:rPr>
      <w:t xml:space="preserve">, </w:t>
    </w:r>
    <w:proofErr w:type="spellStart"/>
    <w:r w:rsidR="00A930B7" w:rsidRPr="00A930B7">
      <w:rPr>
        <w:rFonts w:ascii="Arial" w:eastAsia="Arial" w:hAnsi="Arial" w:cs="Arial"/>
        <w:sz w:val="14"/>
        <w:szCs w:val="14"/>
        <w:lang w:val="en-US" w:eastAsia="de-DE"/>
      </w:rPr>
      <w:t>Celsiusstr</w:t>
    </w:r>
    <w:proofErr w:type="spellEnd"/>
    <w:r w:rsidR="00A930B7" w:rsidRPr="00A930B7">
      <w:rPr>
        <w:rFonts w:ascii="Arial" w:eastAsia="Arial" w:hAnsi="Arial" w:cs="Arial"/>
        <w:sz w:val="14"/>
        <w:szCs w:val="14"/>
        <w:lang w:val="en-US" w:eastAsia="de-DE"/>
      </w:rPr>
      <w:t>. 2, 79822 Titisee-Neustadt</w:t>
    </w:r>
  </w:p>
  <w:p w:rsidR="004D6F59" w:rsidRPr="00E61A43" w:rsidRDefault="004D6F59" w:rsidP="004D6F59">
    <w:pPr>
      <w:framePr w:w="5364" w:h="312" w:hRule="exact" w:wrap="around" w:vAnchor="page" w:hAnchor="page" w:x="1394" w:y="758"/>
      <w:tabs>
        <w:tab w:val="left" w:pos="3234"/>
        <w:tab w:val="left" w:pos="5921"/>
        <w:tab w:val="left" w:pos="8959"/>
      </w:tabs>
      <w:spacing w:after="0" w:line="200" w:lineRule="exact"/>
      <w:rPr>
        <w:rFonts w:ascii="Arial" w:eastAsia="Times New Roman" w:hAnsi="Arial"/>
        <w:noProof/>
        <w:sz w:val="14"/>
        <w:szCs w:val="20"/>
        <w:lang w:val="en-US" w:eastAsia="de-DE"/>
      </w:rPr>
    </w:pPr>
  </w:p>
  <w:p w:rsidR="004D6F59" w:rsidRDefault="006B5CA1">
    <w:pPr>
      <w:pStyle w:val="Kopfzeile"/>
    </w:pPr>
    <w:r w:rsidRPr="008A7393">
      <w:rPr>
        <w:noProof/>
      </w:rPr>
      <w:t xml:space="preserve">                                    </w:t>
    </w:r>
    <w:r w:rsidR="00CC5B90" w:rsidRPr="00CC5B90">
      <w:rPr>
        <w:noProof/>
        <w:lang w:eastAsia="de-DE"/>
      </w:rPr>
      <w:drawing>
        <wp:inline distT="0" distB="0" distL="0" distR="0" wp14:anchorId="673AFA66" wp14:editId="5CA4F651">
          <wp:extent cx="1196340" cy="520583"/>
          <wp:effectExtent l="0" t="0" r="3810" b="0"/>
          <wp:docPr id="23" name="Grafik 23" descr="C:\Users\1000LEN-4946\AppData\Local\Microsoft\Windows\Temporary Internet Files\Content.Outlook\Y7H3CEWO\Logo-Claim-2017-22mm-300dpi (00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1000LEN-4946\AppData\Local\Microsoft\Windows\Temporary Internet Files\Content.Outlook\Y7H3CEWO\Logo-Claim-2017-22mm-300dpi (002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1470" cy="522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180F" w:rsidRPr="00E87D49" w:rsidRDefault="0038180F" w:rsidP="00B07D95">
    <w:pPr>
      <w:framePr w:w="5364" w:h="312" w:hRule="exact" w:wrap="around" w:vAnchor="page" w:hAnchor="page" w:x="1174" w:y="758"/>
      <w:spacing w:before="45" w:after="0" w:line="240" w:lineRule="auto"/>
      <w:ind w:right="-61"/>
      <w:rPr>
        <w:rFonts w:ascii="Arial" w:eastAsia="Arial" w:hAnsi="Arial" w:cs="Arial"/>
        <w:sz w:val="14"/>
        <w:szCs w:val="14"/>
        <w:lang w:val="it-IT" w:eastAsia="de-DE"/>
      </w:rPr>
    </w:pPr>
    <w:r w:rsidRPr="00E87D49">
      <w:rPr>
        <w:rFonts w:ascii="Arial" w:eastAsia="Arial" w:hAnsi="Arial" w:cs="Arial"/>
        <w:sz w:val="14"/>
        <w:szCs w:val="14"/>
        <w:lang w:val="it-IT" w:eastAsia="de-DE"/>
      </w:rPr>
      <w:t xml:space="preserve">Testo SE &amp; Co. </w:t>
    </w:r>
    <w:proofErr w:type="spellStart"/>
    <w:r w:rsidRPr="00E87D49">
      <w:rPr>
        <w:rFonts w:ascii="Arial" w:eastAsia="Arial" w:hAnsi="Arial" w:cs="Arial"/>
        <w:sz w:val="14"/>
        <w:szCs w:val="14"/>
        <w:lang w:val="it-IT" w:eastAsia="de-DE"/>
      </w:rPr>
      <w:t>KGaA</w:t>
    </w:r>
    <w:proofErr w:type="spellEnd"/>
    <w:r w:rsidRPr="00E87D49">
      <w:rPr>
        <w:rFonts w:ascii="Arial" w:eastAsia="Arial" w:hAnsi="Arial" w:cs="Arial"/>
        <w:sz w:val="14"/>
        <w:szCs w:val="14"/>
        <w:lang w:val="it-IT" w:eastAsia="de-DE"/>
      </w:rPr>
      <w:t>, Testo-</w:t>
    </w:r>
    <w:proofErr w:type="spellStart"/>
    <w:r w:rsidRPr="00E87D49">
      <w:rPr>
        <w:rFonts w:ascii="Arial" w:eastAsia="Arial" w:hAnsi="Arial" w:cs="Arial"/>
        <w:sz w:val="14"/>
        <w:szCs w:val="14"/>
        <w:lang w:val="it-IT" w:eastAsia="de-DE"/>
      </w:rPr>
      <w:t>Straße</w:t>
    </w:r>
    <w:proofErr w:type="spellEnd"/>
    <w:r w:rsidRPr="00E87D49">
      <w:rPr>
        <w:rFonts w:ascii="Arial" w:eastAsia="Arial" w:hAnsi="Arial" w:cs="Arial"/>
        <w:sz w:val="14"/>
        <w:szCs w:val="14"/>
        <w:lang w:val="it-IT" w:eastAsia="de-DE"/>
      </w:rPr>
      <w:t xml:space="preserve"> 1, 79853 </w:t>
    </w:r>
    <w:proofErr w:type="spellStart"/>
    <w:r w:rsidRPr="00E87D49">
      <w:rPr>
        <w:rFonts w:ascii="Arial" w:eastAsia="Arial" w:hAnsi="Arial" w:cs="Arial"/>
        <w:sz w:val="14"/>
        <w:szCs w:val="14"/>
        <w:lang w:val="it-IT" w:eastAsia="de-DE"/>
      </w:rPr>
      <w:t>Lenzkirch</w:t>
    </w:r>
    <w:proofErr w:type="spellEnd"/>
  </w:p>
  <w:p w:rsidR="0038180F" w:rsidRPr="00E87D49" w:rsidRDefault="0038180F" w:rsidP="00B07D95">
    <w:pPr>
      <w:framePr w:w="5364" w:h="312" w:hRule="exact" w:wrap="around" w:vAnchor="page" w:hAnchor="page" w:x="1174" w:y="758"/>
      <w:tabs>
        <w:tab w:val="left" w:pos="3234"/>
        <w:tab w:val="left" w:pos="5921"/>
        <w:tab w:val="left" w:pos="8959"/>
      </w:tabs>
      <w:spacing w:after="0" w:line="200" w:lineRule="exact"/>
      <w:rPr>
        <w:rFonts w:ascii="Arial" w:eastAsia="Times New Roman" w:hAnsi="Arial"/>
        <w:noProof/>
        <w:sz w:val="14"/>
        <w:szCs w:val="20"/>
        <w:lang w:val="it-IT" w:eastAsia="de-DE"/>
      </w:rPr>
    </w:pPr>
  </w:p>
  <w:p w:rsidR="00A40484" w:rsidRPr="003870CB" w:rsidRDefault="00951503" w:rsidP="00A40484">
    <w:pPr>
      <w:pStyle w:val="Kopfzeile"/>
      <w:rPr>
        <w:lang w:val="en-US"/>
      </w:rPr>
    </w:pPr>
    <w:r w:rsidRPr="00E87D49">
      <w:rPr>
        <w:noProof/>
        <w:lang w:val="it-IT"/>
      </w:rPr>
      <w:t xml:space="preserve">                         </w:t>
    </w:r>
    <w:r w:rsidR="00172BB4" w:rsidRPr="00E87D49">
      <w:rPr>
        <w:noProof/>
        <w:lang w:val="it-IT"/>
      </w:rPr>
      <w:t xml:space="preserve">           </w:t>
    </w:r>
    <w:r w:rsidR="00CC5B90" w:rsidRPr="00CC5B90">
      <w:rPr>
        <w:noProof/>
        <w:lang w:eastAsia="de-DE"/>
      </w:rPr>
      <w:drawing>
        <wp:inline distT="0" distB="0" distL="0" distR="0" wp14:anchorId="64A62071" wp14:editId="54377973">
          <wp:extent cx="1196340" cy="520583"/>
          <wp:effectExtent l="0" t="0" r="3810" b="0"/>
          <wp:docPr id="24" name="Grafik 24" descr="C:\Users\1000LEN-4946\AppData\Local\Microsoft\Windows\Temporary Internet Files\Content.Outlook\Y7H3CEWO\Logo-Claim-2017-22mm-300dpi (00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1000LEN-4946\AppData\Local\Microsoft\Windows\Temporary Internet Files\Content.Outlook\Y7H3CEWO\Logo-Claim-2017-22mm-300dpi (002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1470" cy="522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B55A58"/>
    <w:multiLevelType w:val="hybridMultilevel"/>
    <w:tmpl w:val="B26EC9C6"/>
    <w:lvl w:ilvl="0" w:tplc="04070013">
      <w:start w:val="1"/>
      <w:numFmt w:val="upperRoman"/>
      <w:lvlText w:val="%1."/>
      <w:lvlJc w:val="right"/>
      <w:pPr>
        <w:ind w:left="436" w:hanging="360"/>
      </w:pPr>
    </w:lvl>
    <w:lvl w:ilvl="1" w:tplc="04070019" w:tentative="1">
      <w:start w:val="1"/>
      <w:numFmt w:val="lowerLetter"/>
      <w:lvlText w:val="%2."/>
      <w:lvlJc w:val="left"/>
      <w:pPr>
        <w:ind w:left="1156" w:hanging="360"/>
      </w:pPr>
    </w:lvl>
    <w:lvl w:ilvl="2" w:tplc="0407001B" w:tentative="1">
      <w:start w:val="1"/>
      <w:numFmt w:val="lowerRoman"/>
      <w:lvlText w:val="%3."/>
      <w:lvlJc w:val="right"/>
      <w:pPr>
        <w:ind w:left="1876" w:hanging="180"/>
      </w:pPr>
    </w:lvl>
    <w:lvl w:ilvl="3" w:tplc="0407000F" w:tentative="1">
      <w:start w:val="1"/>
      <w:numFmt w:val="decimal"/>
      <w:lvlText w:val="%4."/>
      <w:lvlJc w:val="left"/>
      <w:pPr>
        <w:ind w:left="2596" w:hanging="360"/>
      </w:pPr>
    </w:lvl>
    <w:lvl w:ilvl="4" w:tplc="04070019" w:tentative="1">
      <w:start w:val="1"/>
      <w:numFmt w:val="lowerLetter"/>
      <w:lvlText w:val="%5."/>
      <w:lvlJc w:val="left"/>
      <w:pPr>
        <w:ind w:left="3316" w:hanging="360"/>
      </w:pPr>
    </w:lvl>
    <w:lvl w:ilvl="5" w:tplc="0407001B" w:tentative="1">
      <w:start w:val="1"/>
      <w:numFmt w:val="lowerRoman"/>
      <w:lvlText w:val="%6."/>
      <w:lvlJc w:val="right"/>
      <w:pPr>
        <w:ind w:left="4036" w:hanging="180"/>
      </w:pPr>
    </w:lvl>
    <w:lvl w:ilvl="6" w:tplc="0407000F" w:tentative="1">
      <w:start w:val="1"/>
      <w:numFmt w:val="decimal"/>
      <w:lvlText w:val="%7."/>
      <w:lvlJc w:val="left"/>
      <w:pPr>
        <w:ind w:left="4756" w:hanging="360"/>
      </w:pPr>
    </w:lvl>
    <w:lvl w:ilvl="7" w:tplc="04070019" w:tentative="1">
      <w:start w:val="1"/>
      <w:numFmt w:val="lowerLetter"/>
      <w:lvlText w:val="%8."/>
      <w:lvlJc w:val="left"/>
      <w:pPr>
        <w:ind w:left="5476" w:hanging="360"/>
      </w:pPr>
    </w:lvl>
    <w:lvl w:ilvl="8" w:tplc="0407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22DB5A5B"/>
    <w:multiLevelType w:val="hybridMultilevel"/>
    <w:tmpl w:val="4BD6D24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A4266E"/>
    <w:multiLevelType w:val="hybridMultilevel"/>
    <w:tmpl w:val="798436E8"/>
    <w:lvl w:ilvl="0" w:tplc="8430C8DC">
      <w:numFmt w:val="bullet"/>
      <w:lvlText w:val="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B809DC"/>
    <w:multiLevelType w:val="hybridMultilevel"/>
    <w:tmpl w:val="E7A062E8"/>
    <w:lvl w:ilvl="0" w:tplc="04070013">
      <w:start w:val="1"/>
      <w:numFmt w:val="upperRoman"/>
      <w:lvlText w:val="%1."/>
      <w:lvlJc w:val="right"/>
      <w:pPr>
        <w:ind w:left="436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ind w:left="1156" w:hanging="360"/>
      </w:pPr>
    </w:lvl>
    <w:lvl w:ilvl="2" w:tplc="0407001B" w:tentative="1">
      <w:start w:val="1"/>
      <w:numFmt w:val="lowerRoman"/>
      <w:lvlText w:val="%3."/>
      <w:lvlJc w:val="right"/>
      <w:pPr>
        <w:ind w:left="1876" w:hanging="180"/>
      </w:pPr>
    </w:lvl>
    <w:lvl w:ilvl="3" w:tplc="0407000F" w:tentative="1">
      <w:start w:val="1"/>
      <w:numFmt w:val="decimal"/>
      <w:lvlText w:val="%4."/>
      <w:lvlJc w:val="left"/>
      <w:pPr>
        <w:ind w:left="2596" w:hanging="360"/>
      </w:pPr>
    </w:lvl>
    <w:lvl w:ilvl="4" w:tplc="04070019" w:tentative="1">
      <w:start w:val="1"/>
      <w:numFmt w:val="lowerLetter"/>
      <w:lvlText w:val="%5."/>
      <w:lvlJc w:val="left"/>
      <w:pPr>
        <w:ind w:left="3316" w:hanging="360"/>
      </w:pPr>
    </w:lvl>
    <w:lvl w:ilvl="5" w:tplc="0407001B" w:tentative="1">
      <w:start w:val="1"/>
      <w:numFmt w:val="lowerRoman"/>
      <w:lvlText w:val="%6."/>
      <w:lvlJc w:val="right"/>
      <w:pPr>
        <w:ind w:left="4036" w:hanging="180"/>
      </w:pPr>
    </w:lvl>
    <w:lvl w:ilvl="6" w:tplc="0407000F" w:tentative="1">
      <w:start w:val="1"/>
      <w:numFmt w:val="decimal"/>
      <w:lvlText w:val="%7."/>
      <w:lvlJc w:val="left"/>
      <w:pPr>
        <w:ind w:left="4756" w:hanging="360"/>
      </w:pPr>
    </w:lvl>
    <w:lvl w:ilvl="7" w:tplc="04070019" w:tentative="1">
      <w:start w:val="1"/>
      <w:numFmt w:val="lowerLetter"/>
      <w:lvlText w:val="%8."/>
      <w:lvlJc w:val="left"/>
      <w:pPr>
        <w:ind w:left="5476" w:hanging="360"/>
      </w:pPr>
    </w:lvl>
    <w:lvl w:ilvl="8" w:tplc="0407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79C9606B"/>
    <w:multiLevelType w:val="hybridMultilevel"/>
    <w:tmpl w:val="B4A2355C"/>
    <w:lvl w:ilvl="0" w:tplc="83165288">
      <w:numFmt w:val="bullet"/>
      <w:lvlText w:val=""/>
      <w:lvlJc w:val="left"/>
      <w:pPr>
        <w:ind w:left="1353" w:hanging="360"/>
      </w:pPr>
      <w:rPr>
        <w:rFonts w:ascii="Wingdings" w:eastAsia="Times New Roman" w:hAnsi="Wingdings" w:cs="Calibri" w:hint="default"/>
      </w:rPr>
    </w:lvl>
    <w:lvl w:ilvl="1" w:tplc="0407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0EB"/>
    <w:rsid w:val="00025DEA"/>
    <w:rsid w:val="00040435"/>
    <w:rsid w:val="00055BAB"/>
    <w:rsid w:val="00065806"/>
    <w:rsid w:val="00066143"/>
    <w:rsid w:val="000703A5"/>
    <w:rsid w:val="000A1AD2"/>
    <w:rsid w:val="000B3D00"/>
    <w:rsid w:val="000C3BFB"/>
    <w:rsid w:val="000D380E"/>
    <w:rsid w:val="000D4927"/>
    <w:rsid w:val="000D52A9"/>
    <w:rsid w:val="001009EA"/>
    <w:rsid w:val="0011289B"/>
    <w:rsid w:val="00122FD4"/>
    <w:rsid w:val="0012499D"/>
    <w:rsid w:val="001370A9"/>
    <w:rsid w:val="00143048"/>
    <w:rsid w:val="00172BB4"/>
    <w:rsid w:val="001926D4"/>
    <w:rsid w:val="001C3F1A"/>
    <w:rsid w:val="00202EC1"/>
    <w:rsid w:val="00267FC6"/>
    <w:rsid w:val="00283004"/>
    <w:rsid w:val="00286686"/>
    <w:rsid w:val="002C44A6"/>
    <w:rsid w:val="002D1B1D"/>
    <w:rsid w:val="002D4177"/>
    <w:rsid w:val="002D4DF7"/>
    <w:rsid w:val="002F369F"/>
    <w:rsid w:val="002F600B"/>
    <w:rsid w:val="00316CCD"/>
    <w:rsid w:val="003279D9"/>
    <w:rsid w:val="00373878"/>
    <w:rsid w:val="0038180F"/>
    <w:rsid w:val="003870CB"/>
    <w:rsid w:val="003C4E58"/>
    <w:rsid w:val="003F78DF"/>
    <w:rsid w:val="00411033"/>
    <w:rsid w:val="00423C09"/>
    <w:rsid w:val="00427E4E"/>
    <w:rsid w:val="00431F86"/>
    <w:rsid w:val="004441EA"/>
    <w:rsid w:val="00446E22"/>
    <w:rsid w:val="00447574"/>
    <w:rsid w:val="0045046A"/>
    <w:rsid w:val="00461B93"/>
    <w:rsid w:val="00475D28"/>
    <w:rsid w:val="0048350E"/>
    <w:rsid w:val="0048645E"/>
    <w:rsid w:val="004B6B05"/>
    <w:rsid w:val="004B6CB2"/>
    <w:rsid w:val="004B75F2"/>
    <w:rsid w:val="004D6944"/>
    <w:rsid w:val="004D6F59"/>
    <w:rsid w:val="004E0AE6"/>
    <w:rsid w:val="004E420F"/>
    <w:rsid w:val="004F22EC"/>
    <w:rsid w:val="004F5437"/>
    <w:rsid w:val="004F6B9B"/>
    <w:rsid w:val="00510312"/>
    <w:rsid w:val="0051460A"/>
    <w:rsid w:val="005162A1"/>
    <w:rsid w:val="00530656"/>
    <w:rsid w:val="00536136"/>
    <w:rsid w:val="005519BA"/>
    <w:rsid w:val="00551D10"/>
    <w:rsid w:val="00565046"/>
    <w:rsid w:val="00587A35"/>
    <w:rsid w:val="00593342"/>
    <w:rsid w:val="0059747D"/>
    <w:rsid w:val="005B5C09"/>
    <w:rsid w:val="005C4A35"/>
    <w:rsid w:val="005D0274"/>
    <w:rsid w:val="005F22C0"/>
    <w:rsid w:val="00631E54"/>
    <w:rsid w:val="00683C39"/>
    <w:rsid w:val="006B1EC5"/>
    <w:rsid w:val="006B2F57"/>
    <w:rsid w:val="006B5CA1"/>
    <w:rsid w:val="006D5025"/>
    <w:rsid w:val="006E538E"/>
    <w:rsid w:val="006F3A00"/>
    <w:rsid w:val="006F7446"/>
    <w:rsid w:val="00704F91"/>
    <w:rsid w:val="007079E1"/>
    <w:rsid w:val="00707C4D"/>
    <w:rsid w:val="00710972"/>
    <w:rsid w:val="00711B0D"/>
    <w:rsid w:val="00714F40"/>
    <w:rsid w:val="00732279"/>
    <w:rsid w:val="0073596C"/>
    <w:rsid w:val="00780677"/>
    <w:rsid w:val="00785A99"/>
    <w:rsid w:val="00791D7E"/>
    <w:rsid w:val="00797BBD"/>
    <w:rsid w:val="007C5286"/>
    <w:rsid w:val="007E6EC2"/>
    <w:rsid w:val="00804809"/>
    <w:rsid w:val="00812E74"/>
    <w:rsid w:val="00814A91"/>
    <w:rsid w:val="00814ED5"/>
    <w:rsid w:val="00816A15"/>
    <w:rsid w:val="00824FBE"/>
    <w:rsid w:val="00846749"/>
    <w:rsid w:val="00851C25"/>
    <w:rsid w:val="008521E6"/>
    <w:rsid w:val="008714C3"/>
    <w:rsid w:val="00895209"/>
    <w:rsid w:val="008A7393"/>
    <w:rsid w:val="008B1920"/>
    <w:rsid w:val="008C6AFF"/>
    <w:rsid w:val="008D2924"/>
    <w:rsid w:val="008D492F"/>
    <w:rsid w:val="008E213D"/>
    <w:rsid w:val="008E597C"/>
    <w:rsid w:val="008F36AF"/>
    <w:rsid w:val="00903DEC"/>
    <w:rsid w:val="00910B46"/>
    <w:rsid w:val="00913A0F"/>
    <w:rsid w:val="00914766"/>
    <w:rsid w:val="00936189"/>
    <w:rsid w:val="00946964"/>
    <w:rsid w:val="00951503"/>
    <w:rsid w:val="009543D0"/>
    <w:rsid w:val="00956056"/>
    <w:rsid w:val="00961BD5"/>
    <w:rsid w:val="00963A19"/>
    <w:rsid w:val="00973991"/>
    <w:rsid w:val="00981E27"/>
    <w:rsid w:val="009913F4"/>
    <w:rsid w:val="009A2EB7"/>
    <w:rsid w:val="009B11EB"/>
    <w:rsid w:val="009F4088"/>
    <w:rsid w:val="00A10971"/>
    <w:rsid w:val="00A13CA2"/>
    <w:rsid w:val="00A1453E"/>
    <w:rsid w:val="00A21EDF"/>
    <w:rsid w:val="00A240EB"/>
    <w:rsid w:val="00A37CA9"/>
    <w:rsid w:val="00A40484"/>
    <w:rsid w:val="00A41814"/>
    <w:rsid w:val="00A630ED"/>
    <w:rsid w:val="00A7680A"/>
    <w:rsid w:val="00A86588"/>
    <w:rsid w:val="00A87E96"/>
    <w:rsid w:val="00A92B1D"/>
    <w:rsid w:val="00A930B7"/>
    <w:rsid w:val="00AA1748"/>
    <w:rsid w:val="00AC6670"/>
    <w:rsid w:val="00AD495B"/>
    <w:rsid w:val="00AD49C8"/>
    <w:rsid w:val="00AD7E11"/>
    <w:rsid w:val="00AE3187"/>
    <w:rsid w:val="00AE779E"/>
    <w:rsid w:val="00AF67E2"/>
    <w:rsid w:val="00B01377"/>
    <w:rsid w:val="00B07676"/>
    <w:rsid w:val="00B07D95"/>
    <w:rsid w:val="00B21981"/>
    <w:rsid w:val="00B44C4B"/>
    <w:rsid w:val="00B464B6"/>
    <w:rsid w:val="00B7366D"/>
    <w:rsid w:val="00B870E9"/>
    <w:rsid w:val="00B90301"/>
    <w:rsid w:val="00B97085"/>
    <w:rsid w:val="00BB5229"/>
    <w:rsid w:val="00BC3472"/>
    <w:rsid w:val="00BF75C1"/>
    <w:rsid w:val="00C1256F"/>
    <w:rsid w:val="00C1608B"/>
    <w:rsid w:val="00C36887"/>
    <w:rsid w:val="00C56A29"/>
    <w:rsid w:val="00CB3873"/>
    <w:rsid w:val="00CC5B90"/>
    <w:rsid w:val="00CD3458"/>
    <w:rsid w:val="00CD6347"/>
    <w:rsid w:val="00CF297B"/>
    <w:rsid w:val="00D15649"/>
    <w:rsid w:val="00D15C89"/>
    <w:rsid w:val="00D56F84"/>
    <w:rsid w:val="00D74B45"/>
    <w:rsid w:val="00D8146A"/>
    <w:rsid w:val="00D95254"/>
    <w:rsid w:val="00DA1CDF"/>
    <w:rsid w:val="00DC239B"/>
    <w:rsid w:val="00DD3D69"/>
    <w:rsid w:val="00DE17E9"/>
    <w:rsid w:val="00DE2B80"/>
    <w:rsid w:val="00DE6884"/>
    <w:rsid w:val="00E218C6"/>
    <w:rsid w:val="00E30842"/>
    <w:rsid w:val="00E44484"/>
    <w:rsid w:val="00E44748"/>
    <w:rsid w:val="00E617A8"/>
    <w:rsid w:val="00E61A43"/>
    <w:rsid w:val="00E77952"/>
    <w:rsid w:val="00E779EB"/>
    <w:rsid w:val="00E844E2"/>
    <w:rsid w:val="00E87D49"/>
    <w:rsid w:val="00E931B2"/>
    <w:rsid w:val="00EA7374"/>
    <w:rsid w:val="00EC0CE5"/>
    <w:rsid w:val="00EE78B9"/>
    <w:rsid w:val="00F02CB7"/>
    <w:rsid w:val="00F02EDA"/>
    <w:rsid w:val="00F136E0"/>
    <w:rsid w:val="00F17228"/>
    <w:rsid w:val="00F20466"/>
    <w:rsid w:val="00F318B0"/>
    <w:rsid w:val="00F32DF1"/>
    <w:rsid w:val="00F53CBF"/>
    <w:rsid w:val="00F61216"/>
    <w:rsid w:val="00F63D55"/>
    <w:rsid w:val="00F87E5D"/>
    <w:rsid w:val="00F91F24"/>
    <w:rsid w:val="00FA755C"/>
    <w:rsid w:val="00FB1DA0"/>
    <w:rsid w:val="00FC57DE"/>
    <w:rsid w:val="00FC6840"/>
    <w:rsid w:val="00FE2C79"/>
    <w:rsid w:val="00FE5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9C7E5E6"/>
  <w15:chartTrackingRefBased/>
  <w15:docId w15:val="{E0B072B4-6B1F-418A-9005-ABF43EF45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551D10"/>
    <w:pPr>
      <w:spacing w:after="160" w:line="259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uiPriority w:val="99"/>
    <w:semiHidden/>
    <w:unhideWhenUsed/>
    <w:rsid w:val="000B3D0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B3D00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0B3D00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B3D00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0B3D00"/>
    <w:rPr>
      <w:b/>
      <w:bCs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B3D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0B3D00"/>
    <w:rPr>
      <w:rFonts w:ascii="Segoe UI" w:hAnsi="Segoe UI" w:cs="Segoe UI"/>
      <w:sz w:val="18"/>
      <w:szCs w:val="18"/>
      <w:lang w:eastAsia="en-US"/>
    </w:rPr>
  </w:style>
  <w:style w:type="table" w:styleId="Tabellenraster">
    <w:name w:val="Table Grid"/>
    <w:basedOn w:val="NormaleTabelle"/>
    <w:rsid w:val="000B3D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8521E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8521E6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nhideWhenUsed/>
    <w:rsid w:val="008521E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8521E6"/>
    <w:rPr>
      <w:sz w:val="22"/>
      <w:szCs w:val="22"/>
      <w:lang w:eastAsia="en-US"/>
    </w:rPr>
  </w:style>
  <w:style w:type="character" w:styleId="Hyperlink">
    <w:name w:val="Hyperlink"/>
    <w:basedOn w:val="Absatz-Standardschriftart"/>
    <w:uiPriority w:val="99"/>
    <w:unhideWhenUsed/>
    <w:rsid w:val="00683C39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59747D"/>
    <w:pPr>
      <w:ind w:left="720"/>
      <w:contextualSpacing/>
    </w:p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48350E"/>
    <w:rPr>
      <w:color w:val="808080"/>
      <w:shd w:val="clear" w:color="auto" w:fill="E6E6E6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E218C6"/>
    <w:rPr>
      <w:color w:val="808080"/>
      <w:shd w:val="clear" w:color="auto" w:fill="E6E6E6"/>
    </w:rPr>
  </w:style>
  <w:style w:type="character" w:styleId="BesuchterLink">
    <w:name w:val="FollowedHyperlink"/>
    <w:basedOn w:val="Absatz-Standardschriftart"/>
    <w:uiPriority w:val="99"/>
    <w:semiHidden/>
    <w:unhideWhenUsed/>
    <w:rsid w:val="00E218C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td.iec.ch/iec6247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AD78E166</Template>
  <TotalTime>0</TotalTime>
  <Pages>2</Pages>
  <Words>437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Gardner-Denver</Company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Dirk Paehge</dc:creator>
  <cp:keywords/>
  <dc:description/>
  <cp:lastModifiedBy>Harir, Mohammad Ali</cp:lastModifiedBy>
  <cp:revision>6</cp:revision>
  <cp:lastPrinted>2018-07-03T07:11:00Z</cp:lastPrinted>
  <dcterms:created xsi:type="dcterms:W3CDTF">2020-11-03T15:03:00Z</dcterms:created>
  <dcterms:modified xsi:type="dcterms:W3CDTF">2020-11-04T09:38:00Z</dcterms:modified>
</cp:coreProperties>
</file>